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35EE8" w14:textId="564F631A" w:rsidR="00B60EFB" w:rsidRDefault="00B60EFB" w:rsidP="006F7AED">
      <w:pPr>
        <w:pStyle w:val="CMEITitle"/>
        <w:spacing w:line="240" w:lineRule="auto"/>
      </w:pPr>
    </w:p>
    <w:p w14:paraId="797CAAEE" w14:textId="77777777" w:rsidR="00B60EFB" w:rsidRDefault="00B60EFB" w:rsidP="006F7AED">
      <w:pPr>
        <w:pStyle w:val="CMEIBodyText"/>
      </w:pPr>
    </w:p>
    <w:p w14:paraId="77624847" w14:textId="77777777" w:rsidR="00B60EFB" w:rsidRDefault="00B60EFB" w:rsidP="006F7AED">
      <w:pPr>
        <w:pStyle w:val="CMEIBodyText"/>
      </w:pPr>
    </w:p>
    <w:p w14:paraId="773CB397" w14:textId="77777777" w:rsidR="00B60EFB" w:rsidRDefault="00B60EFB" w:rsidP="006F7AED">
      <w:pPr>
        <w:pStyle w:val="CMEIBodyText"/>
      </w:pPr>
    </w:p>
    <w:p w14:paraId="3DD2AC78" w14:textId="77777777" w:rsidR="00B60EFB" w:rsidRDefault="00B60EFB" w:rsidP="006F7AED">
      <w:pPr>
        <w:pStyle w:val="CMEIBodyText"/>
      </w:pPr>
    </w:p>
    <w:p w14:paraId="6EB5F39E" w14:textId="77777777" w:rsidR="00B60EFB" w:rsidRDefault="00B60EFB" w:rsidP="006F7AED">
      <w:pPr>
        <w:pStyle w:val="CMEIBodyText"/>
      </w:pPr>
    </w:p>
    <w:p w14:paraId="74486DA4" w14:textId="77777777" w:rsidR="00B60EFB" w:rsidRPr="00B60EFB" w:rsidRDefault="00B60EFB" w:rsidP="006F7AED">
      <w:pPr>
        <w:pStyle w:val="CMEIBodyText"/>
        <w:jc w:val="both"/>
      </w:pPr>
    </w:p>
    <w:p w14:paraId="5C0673D8" w14:textId="63770D6F" w:rsidR="00B60EFB" w:rsidRPr="004855DF" w:rsidRDefault="00B60EFB" w:rsidP="006F7AED">
      <w:pPr>
        <w:pStyle w:val="CMEIDraftReport"/>
        <w:spacing w:line="240" w:lineRule="auto"/>
      </w:pPr>
    </w:p>
    <w:p w14:paraId="423FB662" w14:textId="77777777" w:rsidR="00B60EFB" w:rsidRDefault="00B60EFB" w:rsidP="006F7AED">
      <w:pPr>
        <w:pStyle w:val="CMEIBodyText"/>
      </w:pPr>
    </w:p>
    <w:p w14:paraId="3B385296" w14:textId="34BCE722" w:rsidR="00B60EFB" w:rsidRPr="007D75D5" w:rsidRDefault="00752101" w:rsidP="006F7AED">
      <w:pPr>
        <w:pStyle w:val="CMEITitle"/>
        <w:spacing w:line="240" w:lineRule="auto"/>
      </w:pPr>
      <w:r>
        <w:t>Narrative Document Template</w:t>
      </w:r>
    </w:p>
    <w:p w14:paraId="17F722B6" w14:textId="4E4C3737" w:rsidR="00B60EFB" w:rsidRDefault="007766CE" w:rsidP="006F7AED">
      <w:pPr>
        <w:pStyle w:val="DOESubtitle"/>
        <w:spacing w:line="240" w:lineRule="auto"/>
      </w:pPr>
      <w:r>
        <w:t xml:space="preserve">IRA Section 50122: </w:t>
      </w:r>
      <w:r w:rsidRPr="00FF0863">
        <w:rPr>
          <w:color w:val="auto"/>
        </w:rPr>
        <w:t>High-Efficiency Electric Home Rebate Program</w:t>
      </w:r>
      <w:r w:rsidR="00D20BB5">
        <w:rPr>
          <w:color w:val="auto"/>
        </w:rPr>
        <w:t xml:space="preserve"> for Indian Tribes</w:t>
      </w:r>
    </w:p>
    <w:p w14:paraId="4C01F307" w14:textId="2FDC94C5" w:rsidR="00B60EFB" w:rsidRPr="001B4F87" w:rsidRDefault="000A55C5" w:rsidP="006F7AED">
      <w:pPr>
        <w:pStyle w:val="CMEIMonthYear"/>
        <w:spacing w:line="240" w:lineRule="auto"/>
      </w:pPr>
      <w:r>
        <w:t>September</w:t>
      </w:r>
      <w:r w:rsidR="00B362D0" w:rsidRPr="00A57D25">
        <w:t xml:space="preserve"> </w:t>
      </w:r>
      <w:r w:rsidR="005319EB" w:rsidRPr="00A57D25">
        <w:t>2026</w:t>
      </w:r>
    </w:p>
    <w:p w14:paraId="69476FAF" w14:textId="396B5E12" w:rsidR="00FD0EDC" w:rsidRPr="00D47605" w:rsidRDefault="00B60EFB" w:rsidP="006F7AED">
      <w:pPr>
        <w:pStyle w:val="CMEIBodyText"/>
        <w:rPr>
          <w:color w:val="000000" w:themeColor="text1"/>
          <w:sz w:val="48"/>
          <w:szCs w:val="52"/>
        </w:rPr>
      </w:pPr>
      <w:r>
        <w:br w:type="page"/>
      </w:r>
    </w:p>
    <w:p w14:paraId="58481F02" w14:textId="77777777" w:rsidR="002B213D" w:rsidRDefault="002B213D" w:rsidP="006F7AED">
      <w:pPr>
        <w:pStyle w:val="CMEIHead01"/>
        <w:sectPr w:rsidR="002B213D" w:rsidSect="009965B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627" w:left="1166" w:header="720" w:footer="590" w:gutter="0"/>
          <w:pgNumType w:start="1"/>
          <w:cols w:space="720"/>
          <w:docGrid w:linePitch="360"/>
        </w:sectPr>
      </w:pPr>
    </w:p>
    <w:tbl>
      <w:tblPr>
        <w:tblStyle w:val="TableGrid"/>
        <w:tblW w:w="0" w:type="auto"/>
        <w:tblLook w:val="04A0" w:firstRow="1" w:lastRow="0" w:firstColumn="1" w:lastColumn="0" w:noHBand="0" w:noVBand="1"/>
      </w:tblPr>
      <w:tblGrid>
        <w:gridCol w:w="9350"/>
      </w:tblGrid>
      <w:tr w:rsidR="00B67C90" w14:paraId="3615FC51" w14:textId="77777777">
        <w:trPr>
          <w:trHeight w:val="300"/>
        </w:trPr>
        <w:tc>
          <w:tcPr>
            <w:tcW w:w="9350" w:type="dxa"/>
          </w:tcPr>
          <w:p w14:paraId="6354835E" w14:textId="3D6A49E0" w:rsidR="00B67C90" w:rsidRPr="007076CE" w:rsidRDefault="00B67C90" w:rsidP="006F7AED">
            <w:pPr>
              <w:suppressAutoHyphens/>
              <w:spacing w:before="120" w:after="120" w:line="240" w:lineRule="auto"/>
              <w:jc w:val="center"/>
              <w:rPr>
                <w:rFonts w:cs="Arial"/>
                <w:b/>
                <w:bCs/>
                <w:color w:val="1A325D"/>
                <w:kern w:val="22"/>
                <w:sz w:val="32"/>
                <w:szCs w:val="32"/>
              </w:rPr>
            </w:pPr>
            <w:r w:rsidRPr="007076CE">
              <w:rPr>
                <w:rFonts w:cs="Arial"/>
                <w:b/>
                <w:bCs/>
                <w:color w:val="1A325D"/>
                <w:kern w:val="22"/>
                <w:sz w:val="32"/>
                <w:szCs w:val="32"/>
              </w:rPr>
              <w:lastRenderedPageBreak/>
              <w:t xml:space="preserve">VERSION </w:t>
            </w:r>
            <w:r w:rsidR="00D20BB5">
              <w:rPr>
                <w:rFonts w:cs="Arial"/>
                <w:b/>
                <w:bCs/>
                <w:color w:val="1A325D"/>
                <w:kern w:val="22"/>
                <w:sz w:val="32"/>
                <w:szCs w:val="32"/>
              </w:rPr>
              <w:t>3</w:t>
            </w:r>
          </w:p>
          <w:p w14:paraId="3C40A3E9" w14:textId="7DC68DED" w:rsidR="00B67C90" w:rsidRPr="00331041" w:rsidRDefault="00B67C90" w:rsidP="006F7AED">
            <w:pPr>
              <w:spacing w:after="120" w:line="240" w:lineRule="auto"/>
              <w:jc w:val="center"/>
            </w:pPr>
            <w:r w:rsidRPr="00331041">
              <w:t xml:space="preserve">Published </w:t>
            </w:r>
            <w:r w:rsidR="000A55C5">
              <w:t>September</w:t>
            </w:r>
            <w:r w:rsidR="00AD4E48">
              <w:t xml:space="preserve"> </w:t>
            </w:r>
            <w:r w:rsidR="00642C78">
              <w:t>25</w:t>
            </w:r>
            <w:r w:rsidR="00364834">
              <w:t xml:space="preserve">, </w:t>
            </w:r>
            <w:r w:rsidRPr="00423FD3">
              <w:t>2026</w:t>
            </w:r>
          </w:p>
          <w:p w14:paraId="16DCF7AA" w14:textId="0E10C648" w:rsidR="00B67C90" w:rsidRDefault="00862A31" w:rsidP="006F7AED">
            <w:pPr>
              <w:spacing w:line="240" w:lineRule="auto"/>
            </w:pPr>
            <w:r w:rsidRPr="00E12841">
              <w:t xml:space="preserve">Modification Note: This version </w:t>
            </w:r>
            <w:r w:rsidRPr="4D334280">
              <w:t>updates text in accordance with</w:t>
            </w:r>
            <w:r>
              <w:t xml:space="preserve"> the Home Energy Rebates </w:t>
            </w:r>
            <w:hyperlink r:id="rId17" w:history="1">
              <w:r w:rsidRPr="00862A31">
                <w:rPr>
                  <w:rStyle w:val="Hyperlink"/>
                </w:rPr>
                <w:t>Program Notice 26-3</w:t>
              </w:r>
            </w:hyperlink>
            <w:r>
              <w:t xml:space="preserve"> modifications to the </w:t>
            </w:r>
            <w:hyperlink r:id="rId18" w:history="1">
              <w:r w:rsidRPr="00F3703B">
                <w:rPr>
                  <w:rStyle w:val="Hyperlink"/>
                  <w:rFonts w:cs="Arial"/>
                  <w:kern w:val="22"/>
                </w:rPr>
                <w:t>Program Requirements &amp; Application Instructions</w:t>
              </w:r>
            </w:hyperlink>
            <w:r w:rsidRPr="00E12841">
              <w:t>. This version</w:t>
            </w:r>
            <w:r>
              <w:t xml:space="preserve"> also</w:t>
            </w:r>
            <w:r w:rsidRPr="00E12841">
              <w:t xml:space="preserve"> makes clerical fixes, including reference corrections. </w:t>
            </w:r>
          </w:p>
        </w:tc>
      </w:tr>
    </w:tbl>
    <w:p w14:paraId="21813A68" w14:textId="07881ED4" w:rsidR="00987455" w:rsidRDefault="00987455" w:rsidP="006F7AED">
      <w:pPr>
        <w:pStyle w:val="CMEIHead01NotinTOC"/>
        <w:spacing w:before="120" w:line="240" w:lineRule="auto"/>
      </w:pPr>
      <w:r>
        <w:t>Table of Contents</w:t>
      </w:r>
    </w:p>
    <w:p w14:paraId="2A966CB3" w14:textId="4473EE9D" w:rsidR="00CC0248" w:rsidRDefault="00B67C90">
      <w:pPr>
        <w:pStyle w:val="TOC1"/>
        <w:tabs>
          <w:tab w:val="right" w:leader="dot" w:pos="9624"/>
        </w:tabs>
        <w:rPr>
          <w:rFonts w:asciiTheme="minorHAnsi" w:eastAsiaTheme="minorEastAsia" w:hAnsiTheme="minorHAnsi" w:cstheme="minorBidi"/>
          <w:noProof/>
          <w:kern w:val="2"/>
          <w14:ligatures w14:val="standardContextual"/>
        </w:rPr>
      </w:pPr>
      <w:r>
        <w:fldChar w:fldCharType="begin"/>
      </w:r>
      <w:r>
        <w:instrText xml:space="preserve"> TOC \o "2-3" \t "Heading 1,1,CMEI_Head_01,1,CMEI_Head_01_Numbered,1,CMEI_Head_04,4,CMEI_Appendix_Head_01,1,Head_01,1,TOC_01,1" </w:instrText>
      </w:r>
      <w:r>
        <w:fldChar w:fldCharType="separate"/>
      </w:r>
      <w:r w:rsidR="00CC0248">
        <w:rPr>
          <w:noProof/>
        </w:rPr>
        <w:t>Introduction</w:t>
      </w:r>
      <w:r w:rsidR="00CC0248">
        <w:rPr>
          <w:noProof/>
        </w:rPr>
        <w:tab/>
      </w:r>
      <w:r w:rsidR="00CC0248">
        <w:rPr>
          <w:noProof/>
        </w:rPr>
        <w:fldChar w:fldCharType="begin"/>
      </w:r>
      <w:r w:rsidR="00CC0248">
        <w:rPr>
          <w:noProof/>
        </w:rPr>
        <w:instrText xml:space="preserve"> PAGEREF _Toc240296414 \h </w:instrText>
      </w:r>
      <w:r w:rsidR="00CC0248">
        <w:rPr>
          <w:noProof/>
        </w:rPr>
      </w:r>
      <w:r w:rsidR="00CC0248">
        <w:rPr>
          <w:noProof/>
        </w:rPr>
        <w:fldChar w:fldCharType="separate"/>
      </w:r>
      <w:r w:rsidR="00CC0248">
        <w:rPr>
          <w:noProof/>
        </w:rPr>
        <w:t>2</w:t>
      </w:r>
      <w:r w:rsidR="00CC0248">
        <w:rPr>
          <w:noProof/>
        </w:rPr>
        <w:fldChar w:fldCharType="end"/>
      </w:r>
    </w:p>
    <w:p w14:paraId="67D4D5D5" w14:textId="45D41BE0" w:rsidR="00CC0248" w:rsidRDefault="00CC0248">
      <w:pPr>
        <w:pStyle w:val="TOC1"/>
        <w:tabs>
          <w:tab w:val="right" w:leader="dot" w:pos="9624"/>
        </w:tabs>
        <w:rPr>
          <w:rFonts w:asciiTheme="minorHAnsi" w:eastAsiaTheme="minorEastAsia" w:hAnsiTheme="minorHAnsi" w:cstheme="minorBidi"/>
          <w:noProof/>
          <w:kern w:val="2"/>
          <w14:ligatures w14:val="standardContextual"/>
        </w:rPr>
      </w:pPr>
      <w:r>
        <w:rPr>
          <w:noProof/>
        </w:rPr>
        <w:t>High-Efficiency Electric Home Rebate Program for Indian Tribes (50122)</w:t>
      </w:r>
      <w:r>
        <w:rPr>
          <w:noProof/>
        </w:rPr>
        <w:tab/>
      </w:r>
      <w:r>
        <w:rPr>
          <w:noProof/>
        </w:rPr>
        <w:fldChar w:fldCharType="begin"/>
      </w:r>
      <w:r>
        <w:rPr>
          <w:noProof/>
        </w:rPr>
        <w:instrText xml:space="preserve"> PAGEREF _Toc240296415 \h </w:instrText>
      </w:r>
      <w:r>
        <w:rPr>
          <w:noProof/>
        </w:rPr>
      </w:r>
      <w:r>
        <w:rPr>
          <w:noProof/>
        </w:rPr>
        <w:fldChar w:fldCharType="separate"/>
      </w:r>
      <w:r>
        <w:rPr>
          <w:noProof/>
        </w:rPr>
        <w:t>3</w:t>
      </w:r>
      <w:r>
        <w:rPr>
          <w:noProof/>
        </w:rPr>
        <w:fldChar w:fldCharType="end"/>
      </w:r>
    </w:p>
    <w:p w14:paraId="6B1C3F2B" w14:textId="6D85F615" w:rsidR="00CC0248" w:rsidRDefault="00CC0248">
      <w:pPr>
        <w:pStyle w:val="TOC2"/>
        <w:tabs>
          <w:tab w:val="right" w:leader="dot" w:pos="9624"/>
        </w:tabs>
        <w:rPr>
          <w:rFonts w:asciiTheme="minorHAnsi" w:eastAsiaTheme="minorEastAsia" w:hAnsiTheme="minorHAnsi" w:cstheme="minorBidi"/>
          <w:noProof/>
          <w:kern w:val="2"/>
          <w14:ligatures w14:val="standardContextual"/>
        </w:rPr>
      </w:pPr>
      <w:r>
        <w:rPr>
          <w:noProof/>
        </w:rPr>
        <w:t>Program Overview (Optional)</w:t>
      </w:r>
      <w:r>
        <w:rPr>
          <w:noProof/>
        </w:rPr>
        <w:tab/>
      </w:r>
      <w:r>
        <w:rPr>
          <w:noProof/>
        </w:rPr>
        <w:fldChar w:fldCharType="begin"/>
      </w:r>
      <w:r>
        <w:rPr>
          <w:noProof/>
        </w:rPr>
        <w:instrText xml:space="preserve"> PAGEREF _Toc240296416 \h </w:instrText>
      </w:r>
      <w:r>
        <w:rPr>
          <w:noProof/>
        </w:rPr>
      </w:r>
      <w:r>
        <w:rPr>
          <w:noProof/>
        </w:rPr>
        <w:fldChar w:fldCharType="separate"/>
      </w:r>
      <w:r>
        <w:rPr>
          <w:noProof/>
        </w:rPr>
        <w:t>3</w:t>
      </w:r>
      <w:r>
        <w:rPr>
          <w:noProof/>
        </w:rPr>
        <w:fldChar w:fldCharType="end"/>
      </w:r>
    </w:p>
    <w:p w14:paraId="35B038F3" w14:textId="441AD6B6" w:rsidR="00CC0248" w:rsidRDefault="00CC0248">
      <w:pPr>
        <w:pStyle w:val="TOC2"/>
        <w:tabs>
          <w:tab w:val="right" w:leader="dot" w:pos="9624"/>
        </w:tabs>
        <w:rPr>
          <w:rFonts w:asciiTheme="minorHAnsi" w:eastAsiaTheme="minorEastAsia" w:hAnsiTheme="minorHAnsi" w:cstheme="minorBidi"/>
          <w:noProof/>
          <w:kern w:val="2"/>
          <w14:ligatures w14:val="standardContextual"/>
        </w:rPr>
      </w:pPr>
      <w:r>
        <w:rPr>
          <w:noProof/>
        </w:rPr>
        <w:t>Use of Funds and Rebate Eligibility</w:t>
      </w:r>
      <w:r>
        <w:rPr>
          <w:noProof/>
        </w:rPr>
        <w:tab/>
      </w:r>
      <w:r>
        <w:rPr>
          <w:noProof/>
        </w:rPr>
        <w:fldChar w:fldCharType="begin"/>
      </w:r>
      <w:r>
        <w:rPr>
          <w:noProof/>
        </w:rPr>
        <w:instrText xml:space="preserve"> PAGEREF _Toc240296417 \h </w:instrText>
      </w:r>
      <w:r>
        <w:rPr>
          <w:noProof/>
        </w:rPr>
      </w:r>
      <w:r>
        <w:rPr>
          <w:noProof/>
        </w:rPr>
        <w:fldChar w:fldCharType="separate"/>
      </w:r>
      <w:r>
        <w:rPr>
          <w:noProof/>
        </w:rPr>
        <w:t>3</w:t>
      </w:r>
      <w:r>
        <w:rPr>
          <w:noProof/>
        </w:rPr>
        <w:fldChar w:fldCharType="end"/>
      </w:r>
    </w:p>
    <w:p w14:paraId="4485A482" w14:textId="62435C98" w:rsidR="00CC0248" w:rsidRDefault="00CC0248">
      <w:pPr>
        <w:pStyle w:val="TOC3"/>
        <w:tabs>
          <w:tab w:val="right" w:leader="dot" w:pos="9624"/>
        </w:tabs>
        <w:rPr>
          <w:rFonts w:asciiTheme="minorHAnsi" w:eastAsiaTheme="minorEastAsia" w:hAnsiTheme="minorHAnsi" w:cstheme="minorBidi"/>
          <w:noProof/>
          <w:kern w:val="2"/>
          <w14:ligatures w14:val="standardContextual"/>
        </w:rPr>
      </w:pPr>
      <w:r>
        <w:rPr>
          <w:noProof/>
        </w:rPr>
        <w:t>Section 3.1.1 Use of Funds</w:t>
      </w:r>
      <w:r>
        <w:rPr>
          <w:noProof/>
        </w:rPr>
        <w:tab/>
      </w:r>
      <w:r>
        <w:rPr>
          <w:noProof/>
        </w:rPr>
        <w:fldChar w:fldCharType="begin"/>
      </w:r>
      <w:r>
        <w:rPr>
          <w:noProof/>
        </w:rPr>
        <w:instrText xml:space="preserve"> PAGEREF _Toc240296418 \h </w:instrText>
      </w:r>
      <w:r>
        <w:rPr>
          <w:noProof/>
        </w:rPr>
      </w:r>
      <w:r>
        <w:rPr>
          <w:noProof/>
        </w:rPr>
        <w:fldChar w:fldCharType="separate"/>
      </w:r>
      <w:r>
        <w:rPr>
          <w:noProof/>
        </w:rPr>
        <w:t>3</w:t>
      </w:r>
      <w:r>
        <w:rPr>
          <w:noProof/>
        </w:rPr>
        <w:fldChar w:fldCharType="end"/>
      </w:r>
    </w:p>
    <w:p w14:paraId="5604EE16" w14:textId="49760A70" w:rsidR="00CC0248" w:rsidRDefault="00CC0248">
      <w:pPr>
        <w:pStyle w:val="TOC3"/>
        <w:tabs>
          <w:tab w:val="right" w:leader="dot" w:pos="9624"/>
        </w:tabs>
        <w:rPr>
          <w:rFonts w:asciiTheme="minorHAnsi" w:eastAsiaTheme="minorEastAsia" w:hAnsiTheme="minorHAnsi" w:cstheme="minorBidi"/>
          <w:noProof/>
          <w:kern w:val="2"/>
          <w14:ligatures w14:val="standardContextual"/>
        </w:rPr>
      </w:pPr>
      <w:r>
        <w:rPr>
          <w:noProof/>
        </w:rPr>
        <w:t>Section 3.1.2 Rebate Conditions and Levels</w:t>
      </w:r>
      <w:r>
        <w:rPr>
          <w:noProof/>
        </w:rPr>
        <w:tab/>
      </w:r>
      <w:r>
        <w:rPr>
          <w:noProof/>
        </w:rPr>
        <w:fldChar w:fldCharType="begin"/>
      </w:r>
      <w:r>
        <w:rPr>
          <w:noProof/>
        </w:rPr>
        <w:instrText xml:space="preserve"> PAGEREF _Toc240296419 \h </w:instrText>
      </w:r>
      <w:r>
        <w:rPr>
          <w:noProof/>
        </w:rPr>
      </w:r>
      <w:r>
        <w:rPr>
          <w:noProof/>
        </w:rPr>
        <w:fldChar w:fldCharType="separate"/>
      </w:r>
      <w:r>
        <w:rPr>
          <w:noProof/>
        </w:rPr>
        <w:t>4</w:t>
      </w:r>
      <w:r>
        <w:rPr>
          <w:noProof/>
        </w:rPr>
        <w:fldChar w:fldCharType="end"/>
      </w:r>
    </w:p>
    <w:p w14:paraId="162E9A30" w14:textId="221AF693" w:rsidR="00CC0248" w:rsidRDefault="00CC0248">
      <w:pPr>
        <w:pStyle w:val="TOC3"/>
        <w:tabs>
          <w:tab w:val="right" w:leader="dot" w:pos="9624"/>
        </w:tabs>
        <w:rPr>
          <w:rFonts w:asciiTheme="minorHAnsi" w:eastAsiaTheme="minorEastAsia" w:hAnsiTheme="minorHAnsi" w:cstheme="minorBidi"/>
          <w:noProof/>
          <w:kern w:val="2"/>
          <w14:ligatures w14:val="standardContextual"/>
        </w:rPr>
      </w:pPr>
      <w:r>
        <w:rPr>
          <w:noProof/>
        </w:rPr>
        <w:t>Section 3.1.3 Low-Income Households</w:t>
      </w:r>
      <w:r>
        <w:rPr>
          <w:noProof/>
        </w:rPr>
        <w:tab/>
      </w:r>
      <w:r>
        <w:rPr>
          <w:noProof/>
        </w:rPr>
        <w:fldChar w:fldCharType="begin"/>
      </w:r>
      <w:r>
        <w:rPr>
          <w:noProof/>
        </w:rPr>
        <w:instrText xml:space="preserve"> PAGEREF _Toc240296420 \h </w:instrText>
      </w:r>
      <w:r>
        <w:rPr>
          <w:noProof/>
        </w:rPr>
      </w:r>
      <w:r>
        <w:rPr>
          <w:noProof/>
        </w:rPr>
        <w:fldChar w:fldCharType="separate"/>
      </w:r>
      <w:r>
        <w:rPr>
          <w:noProof/>
        </w:rPr>
        <w:t>5</w:t>
      </w:r>
      <w:r>
        <w:rPr>
          <w:noProof/>
        </w:rPr>
        <w:fldChar w:fldCharType="end"/>
      </w:r>
    </w:p>
    <w:p w14:paraId="14DDCEE6" w14:textId="580317F8" w:rsidR="00CC0248" w:rsidRDefault="00CC0248">
      <w:pPr>
        <w:pStyle w:val="TOC3"/>
        <w:tabs>
          <w:tab w:val="right" w:leader="dot" w:pos="9624"/>
        </w:tabs>
        <w:rPr>
          <w:rFonts w:asciiTheme="minorHAnsi" w:eastAsiaTheme="minorEastAsia" w:hAnsiTheme="minorHAnsi" w:cstheme="minorBidi"/>
          <w:noProof/>
          <w:kern w:val="2"/>
          <w14:ligatures w14:val="standardContextual"/>
        </w:rPr>
      </w:pPr>
      <w:r>
        <w:rPr>
          <w:noProof/>
        </w:rPr>
        <w:t>Section 3.1.4 Qualified Electrification Projects</w:t>
      </w:r>
      <w:r>
        <w:rPr>
          <w:noProof/>
        </w:rPr>
        <w:tab/>
      </w:r>
      <w:r>
        <w:rPr>
          <w:noProof/>
        </w:rPr>
        <w:fldChar w:fldCharType="begin"/>
      </w:r>
      <w:r>
        <w:rPr>
          <w:noProof/>
        </w:rPr>
        <w:instrText xml:space="preserve"> PAGEREF _Toc240296421 \h </w:instrText>
      </w:r>
      <w:r>
        <w:rPr>
          <w:noProof/>
        </w:rPr>
      </w:r>
      <w:r>
        <w:rPr>
          <w:noProof/>
        </w:rPr>
        <w:fldChar w:fldCharType="separate"/>
      </w:r>
      <w:r>
        <w:rPr>
          <w:noProof/>
        </w:rPr>
        <w:t>6</w:t>
      </w:r>
      <w:r>
        <w:rPr>
          <w:noProof/>
        </w:rPr>
        <w:fldChar w:fldCharType="end"/>
      </w:r>
    </w:p>
    <w:p w14:paraId="1C570E85" w14:textId="75103EAA" w:rsidR="00CC0248" w:rsidRDefault="00CC0248">
      <w:pPr>
        <w:pStyle w:val="TOC3"/>
        <w:tabs>
          <w:tab w:val="right" w:leader="dot" w:pos="9624"/>
        </w:tabs>
        <w:rPr>
          <w:rFonts w:asciiTheme="minorHAnsi" w:eastAsiaTheme="minorEastAsia" w:hAnsiTheme="minorHAnsi" w:cstheme="minorBidi"/>
          <w:noProof/>
          <w:kern w:val="2"/>
          <w14:ligatures w14:val="standardContextual"/>
        </w:rPr>
      </w:pPr>
      <w:r>
        <w:rPr>
          <w:noProof/>
        </w:rPr>
        <w:t>Section 3.1.6 Processing and Delivering Rebate Funds to Eligible Rebate Recipients</w:t>
      </w:r>
      <w:r>
        <w:rPr>
          <w:noProof/>
        </w:rPr>
        <w:tab/>
      </w:r>
      <w:r>
        <w:rPr>
          <w:noProof/>
        </w:rPr>
        <w:fldChar w:fldCharType="begin"/>
      </w:r>
      <w:r>
        <w:rPr>
          <w:noProof/>
        </w:rPr>
        <w:instrText xml:space="preserve"> PAGEREF _Toc240296422 \h </w:instrText>
      </w:r>
      <w:r>
        <w:rPr>
          <w:noProof/>
        </w:rPr>
      </w:r>
      <w:r>
        <w:rPr>
          <w:noProof/>
        </w:rPr>
        <w:fldChar w:fldCharType="separate"/>
      </w:r>
      <w:r>
        <w:rPr>
          <w:noProof/>
        </w:rPr>
        <w:t>8</w:t>
      </w:r>
      <w:r>
        <w:rPr>
          <w:noProof/>
        </w:rPr>
        <w:fldChar w:fldCharType="end"/>
      </w:r>
    </w:p>
    <w:p w14:paraId="52D4CA4C" w14:textId="56A59DC1" w:rsidR="00CC0248" w:rsidRDefault="00CC0248">
      <w:pPr>
        <w:pStyle w:val="TOC3"/>
        <w:tabs>
          <w:tab w:val="right" w:leader="dot" w:pos="9624"/>
        </w:tabs>
        <w:rPr>
          <w:rFonts w:asciiTheme="minorHAnsi" w:eastAsiaTheme="minorEastAsia" w:hAnsiTheme="minorHAnsi" w:cstheme="minorBidi"/>
          <w:noProof/>
          <w:kern w:val="2"/>
          <w14:ligatures w14:val="standardContextual"/>
        </w:rPr>
      </w:pPr>
      <w:r>
        <w:rPr>
          <w:noProof/>
        </w:rPr>
        <w:t>Section 3.1.7 Verify Income Eligibility</w:t>
      </w:r>
      <w:r>
        <w:rPr>
          <w:noProof/>
        </w:rPr>
        <w:tab/>
      </w:r>
      <w:r>
        <w:rPr>
          <w:noProof/>
        </w:rPr>
        <w:fldChar w:fldCharType="begin"/>
      </w:r>
      <w:r>
        <w:rPr>
          <w:noProof/>
        </w:rPr>
        <w:instrText xml:space="preserve"> PAGEREF _Toc240296423 \h </w:instrText>
      </w:r>
      <w:r>
        <w:rPr>
          <w:noProof/>
        </w:rPr>
      </w:r>
      <w:r>
        <w:rPr>
          <w:noProof/>
        </w:rPr>
        <w:fldChar w:fldCharType="separate"/>
      </w:r>
      <w:r>
        <w:rPr>
          <w:noProof/>
        </w:rPr>
        <w:t>9</w:t>
      </w:r>
      <w:r>
        <w:rPr>
          <w:noProof/>
        </w:rPr>
        <w:fldChar w:fldCharType="end"/>
      </w:r>
    </w:p>
    <w:p w14:paraId="4861B879" w14:textId="1B9EA30D" w:rsidR="00CC0248" w:rsidRDefault="00CC0248">
      <w:pPr>
        <w:pStyle w:val="TOC3"/>
        <w:tabs>
          <w:tab w:val="right" w:leader="dot" w:pos="9624"/>
        </w:tabs>
        <w:rPr>
          <w:rFonts w:asciiTheme="minorHAnsi" w:eastAsiaTheme="minorEastAsia" w:hAnsiTheme="minorHAnsi" w:cstheme="minorBidi"/>
          <w:noProof/>
          <w:kern w:val="2"/>
          <w14:ligatures w14:val="standardContextual"/>
        </w:rPr>
      </w:pPr>
      <w:r>
        <w:rPr>
          <w:noProof/>
        </w:rPr>
        <w:t>Section 3.1.8 Data Collection and Evaluation</w:t>
      </w:r>
      <w:r>
        <w:rPr>
          <w:noProof/>
        </w:rPr>
        <w:tab/>
      </w:r>
      <w:r>
        <w:rPr>
          <w:noProof/>
        </w:rPr>
        <w:fldChar w:fldCharType="begin"/>
      </w:r>
      <w:r>
        <w:rPr>
          <w:noProof/>
        </w:rPr>
        <w:instrText xml:space="preserve"> PAGEREF _Toc240296424 \h </w:instrText>
      </w:r>
      <w:r>
        <w:rPr>
          <w:noProof/>
        </w:rPr>
      </w:r>
      <w:r>
        <w:rPr>
          <w:noProof/>
        </w:rPr>
        <w:fldChar w:fldCharType="separate"/>
      </w:r>
      <w:r>
        <w:rPr>
          <w:noProof/>
        </w:rPr>
        <w:t>14</w:t>
      </w:r>
      <w:r>
        <w:rPr>
          <w:noProof/>
        </w:rPr>
        <w:fldChar w:fldCharType="end"/>
      </w:r>
    </w:p>
    <w:p w14:paraId="67EEE541" w14:textId="0662E58A" w:rsidR="00CC0248" w:rsidRDefault="00CC0248">
      <w:pPr>
        <w:pStyle w:val="TOC2"/>
        <w:tabs>
          <w:tab w:val="right" w:leader="dot" w:pos="9624"/>
        </w:tabs>
        <w:rPr>
          <w:rFonts w:asciiTheme="minorHAnsi" w:eastAsiaTheme="minorEastAsia" w:hAnsiTheme="minorHAnsi" w:cstheme="minorBidi"/>
          <w:noProof/>
          <w:kern w:val="2"/>
          <w14:ligatures w14:val="standardContextual"/>
        </w:rPr>
      </w:pPr>
      <w:r>
        <w:rPr>
          <w:noProof/>
        </w:rPr>
        <w:t>Consumer Experience</w:t>
      </w:r>
      <w:r>
        <w:rPr>
          <w:noProof/>
        </w:rPr>
        <w:tab/>
      </w:r>
      <w:r>
        <w:rPr>
          <w:noProof/>
        </w:rPr>
        <w:fldChar w:fldCharType="begin"/>
      </w:r>
      <w:r>
        <w:rPr>
          <w:noProof/>
        </w:rPr>
        <w:instrText xml:space="preserve"> PAGEREF _Toc240296425 \h </w:instrText>
      </w:r>
      <w:r>
        <w:rPr>
          <w:noProof/>
        </w:rPr>
      </w:r>
      <w:r>
        <w:rPr>
          <w:noProof/>
        </w:rPr>
        <w:fldChar w:fldCharType="separate"/>
      </w:r>
      <w:r>
        <w:rPr>
          <w:noProof/>
        </w:rPr>
        <w:t>14</w:t>
      </w:r>
      <w:r>
        <w:rPr>
          <w:noProof/>
        </w:rPr>
        <w:fldChar w:fldCharType="end"/>
      </w:r>
    </w:p>
    <w:p w14:paraId="52DDCCA6" w14:textId="4DD40BA9" w:rsidR="00CC0248" w:rsidRDefault="00CC0248">
      <w:pPr>
        <w:pStyle w:val="TOC3"/>
        <w:tabs>
          <w:tab w:val="right" w:leader="dot" w:pos="9624"/>
        </w:tabs>
        <w:rPr>
          <w:rFonts w:asciiTheme="minorHAnsi" w:eastAsiaTheme="minorEastAsia" w:hAnsiTheme="minorHAnsi" w:cstheme="minorBidi"/>
          <w:noProof/>
          <w:kern w:val="2"/>
          <w14:ligatures w14:val="standardContextual"/>
        </w:rPr>
      </w:pPr>
      <w:r>
        <w:rPr>
          <w:noProof/>
        </w:rPr>
        <w:t>Section 3.2.2 Fraud, Waste, and Abuse Mitigation</w:t>
      </w:r>
      <w:r>
        <w:rPr>
          <w:noProof/>
        </w:rPr>
        <w:tab/>
      </w:r>
      <w:r>
        <w:rPr>
          <w:noProof/>
        </w:rPr>
        <w:fldChar w:fldCharType="begin"/>
      </w:r>
      <w:r>
        <w:rPr>
          <w:noProof/>
        </w:rPr>
        <w:instrText xml:space="preserve"> PAGEREF _Toc240296426 \h </w:instrText>
      </w:r>
      <w:r>
        <w:rPr>
          <w:noProof/>
        </w:rPr>
      </w:r>
      <w:r>
        <w:rPr>
          <w:noProof/>
        </w:rPr>
        <w:fldChar w:fldCharType="separate"/>
      </w:r>
      <w:r>
        <w:rPr>
          <w:noProof/>
        </w:rPr>
        <w:t>14</w:t>
      </w:r>
      <w:r>
        <w:rPr>
          <w:noProof/>
        </w:rPr>
        <w:fldChar w:fldCharType="end"/>
      </w:r>
    </w:p>
    <w:p w14:paraId="5367B611" w14:textId="2200D493" w:rsidR="00647BC4" w:rsidRDefault="00B67C90" w:rsidP="006F7AED">
      <w:pPr>
        <w:spacing w:line="240" w:lineRule="auto"/>
        <w:sectPr w:rsidR="00647BC4" w:rsidSect="009965B5">
          <w:headerReference w:type="default" r:id="rId19"/>
          <w:footerReference w:type="default" r:id="rId20"/>
          <w:pgSz w:w="12240" w:h="15840"/>
          <w:pgMar w:top="1440" w:right="1440" w:bottom="1627" w:left="1166" w:header="720" w:footer="590" w:gutter="0"/>
          <w:pgNumType w:start="1"/>
          <w:cols w:space="720"/>
          <w:docGrid w:linePitch="360"/>
        </w:sectPr>
      </w:pPr>
      <w:r>
        <w:fldChar w:fldCharType="end"/>
      </w:r>
    </w:p>
    <w:p w14:paraId="49935073" w14:textId="77777777" w:rsidR="00B93596" w:rsidRDefault="00B93596" w:rsidP="006F7AED">
      <w:pPr>
        <w:pStyle w:val="CMEIHead01"/>
      </w:pPr>
      <w:bookmarkStart w:id="0" w:name="_Toc193278155"/>
      <w:bookmarkStart w:id="1" w:name="_Toc240296414"/>
      <w:bookmarkStart w:id="2" w:name="_Toc207800091"/>
      <w:r>
        <w:lastRenderedPageBreak/>
        <w:t>Introduction</w:t>
      </w:r>
      <w:bookmarkEnd w:id="0"/>
      <w:bookmarkEnd w:id="1"/>
    </w:p>
    <w:bookmarkEnd w:id="2"/>
    <w:p w14:paraId="2892A87F" w14:textId="0AEB5D73" w:rsidR="008176BE" w:rsidRPr="008176BE" w:rsidRDefault="008176BE" w:rsidP="008176BE">
      <w:pPr>
        <w:spacing w:line="240" w:lineRule="auto"/>
        <w:rPr>
          <w:b/>
          <w:bCs/>
        </w:rPr>
      </w:pPr>
      <w:r w:rsidRPr="008176BE">
        <w:rPr>
          <w:b/>
          <w:bCs/>
        </w:rPr>
        <w:t xml:space="preserve">This is an optional document that is not required by the </w:t>
      </w:r>
      <w:r>
        <w:rPr>
          <w:b/>
          <w:bCs/>
        </w:rPr>
        <w:t>High</w:t>
      </w:r>
      <w:r w:rsidR="00CC0248">
        <w:rPr>
          <w:b/>
          <w:bCs/>
        </w:rPr>
        <w:t>-</w:t>
      </w:r>
      <w:r>
        <w:rPr>
          <w:b/>
          <w:bCs/>
        </w:rPr>
        <w:t>Efficiency Electri</w:t>
      </w:r>
      <w:r w:rsidR="00CC0248">
        <w:rPr>
          <w:b/>
          <w:bCs/>
        </w:rPr>
        <w:t>c</w:t>
      </w:r>
      <w:r>
        <w:rPr>
          <w:b/>
          <w:bCs/>
        </w:rPr>
        <w:t xml:space="preserve"> Home Rebate</w:t>
      </w:r>
      <w:r w:rsidR="00CC0248">
        <w:rPr>
          <w:b/>
          <w:bCs/>
        </w:rPr>
        <w:t xml:space="preserve"> </w:t>
      </w:r>
      <w:r>
        <w:rPr>
          <w:b/>
          <w:bCs/>
        </w:rPr>
        <w:t>(HEEHR)</w:t>
      </w:r>
      <w:r w:rsidRPr="008176BE">
        <w:rPr>
          <w:b/>
          <w:bCs/>
        </w:rPr>
        <w:t xml:space="preserve"> Program for Indian Tribes </w:t>
      </w:r>
      <w:hyperlink r:id="rId21" w:history="1">
        <w:r w:rsidRPr="002675D0">
          <w:rPr>
            <w:rStyle w:val="Hyperlink"/>
            <w:b/>
            <w:bCs/>
          </w:rPr>
          <w:t>Administrative and Legal Requirements Document</w:t>
        </w:r>
      </w:hyperlink>
      <w:r w:rsidRPr="00CC0248">
        <w:rPr>
          <w:b/>
          <w:bCs/>
        </w:rPr>
        <w:t xml:space="preserve"> (ALRD)</w:t>
      </w:r>
      <w:r w:rsidRPr="008176BE">
        <w:rPr>
          <w:b/>
          <w:bCs/>
        </w:rPr>
        <w:t xml:space="preserve"> or the</w:t>
      </w:r>
      <w:r w:rsidRPr="00CC0248">
        <w:rPr>
          <w:b/>
          <w:bCs/>
        </w:rPr>
        <w:t xml:space="preserve"> </w:t>
      </w:r>
      <w:hyperlink r:id="rId22" w:history="1">
        <w:r w:rsidRPr="00F3703B">
          <w:rPr>
            <w:rStyle w:val="Hyperlink"/>
            <w:b/>
            <w:bCs/>
          </w:rPr>
          <w:t>Program Requirements &amp; Application Instructions</w:t>
        </w:r>
      </w:hyperlink>
      <w:r w:rsidRPr="008176BE">
        <w:rPr>
          <w:b/>
          <w:bCs/>
        </w:rPr>
        <w:t xml:space="preserve"> </w:t>
      </w:r>
      <w:r w:rsidR="00E2485C">
        <w:rPr>
          <w:b/>
          <w:bCs/>
        </w:rPr>
        <w:t xml:space="preserve">(PRAI) </w:t>
      </w:r>
      <w:r w:rsidRPr="008176BE">
        <w:rPr>
          <w:b/>
          <w:bCs/>
        </w:rPr>
        <w:t xml:space="preserve">materials. This Narrative Document is intended to assist in the preparation of a Tribal </w:t>
      </w:r>
      <w:r w:rsidR="00CC0248">
        <w:rPr>
          <w:b/>
          <w:bCs/>
        </w:rPr>
        <w:t>High-Efficiency Electric Home Rebate</w:t>
      </w:r>
      <w:r w:rsidR="00CC0248" w:rsidRPr="008176BE">
        <w:rPr>
          <w:b/>
          <w:bCs/>
        </w:rPr>
        <w:t xml:space="preserve"> </w:t>
      </w:r>
      <w:r w:rsidRPr="008176BE">
        <w:rPr>
          <w:b/>
          <w:bCs/>
        </w:rPr>
        <w:t>Program application [Section 50122 of the Inflation Reduction Act of 2022 (IRA)] to the U.S. Department of Energy (DOE). It is not intended to be used verbatim, but rather to serve as a template/sample for eligible Indian Tribes.</w:t>
      </w:r>
      <w:r w:rsidRPr="008176BE">
        <w:rPr>
          <w:b/>
          <w:bCs/>
          <w:vertAlign w:val="superscript"/>
        </w:rPr>
        <w:footnoteReference w:id="1"/>
      </w:r>
      <w:r w:rsidRPr="008176BE">
        <w:rPr>
          <w:b/>
          <w:bCs/>
        </w:rPr>
        <w:t xml:space="preserve"> </w:t>
      </w:r>
    </w:p>
    <w:p w14:paraId="1D56CE7B" w14:textId="6A07B827" w:rsidR="008176BE" w:rsidRPr="008176BE" w:rsidRDefault="008176BE" w:rsidP="008176BE">
      <w:pPr>
        <w:spacing w:line="240" w:lineRule="auto"/>
      </w:pPr>
      <w:r w:rsidRPr="008176BE">
        <w:t xml:space="preserve">This Narrative Document should demonstrate the Tribe’s ability and intent to implement the program in accordance with the requirements of the </w:t>
      </w:r>
      <w:hyperlink r:id="rId23" w:history="1">
        <w:r w:rsidR="005C0FF4" w:rsidRPr="002675D0">
          <w:rPr>
            <w:rStyle w:val="Hyperlink"/>
          </w:rPr>
          <w:t>Administrative and Legal Requirements Document</w:t>
        </w:r>
      </w:hyperlink>
      <w:r w:rsidR="005C0FF4">
        <w:t xml:space="preserve"> </w:t>
      </w:r>
      <w:r w:rsidRPr="008176BE">
        <w:t xml:space="preserve">and the </w:t>
      </w:r>
      <w:hyperlink r:id="rId24" w:history="1">
        <w:r w:rsidRPr="00F3703B">
          <w:rPr>
            <w:rStyle w:val="Hyperlink"/>
          </w:rPr>
          <w:t>Program Requirements &amp; Application Instructions</w:t>
        </w:r>
      </w:hyperlink>
      <w:r w:rsidRPr="008176BE">
        <w:t>. The Narrative Document must provide a comprehensive framework and description of all aspects of the proposed rebate program(s). Tribes may use existing programs</w:t>
      </w:r>
      <w:r w:rsidR="005C0FF4">
        <w:t xml:space="preserve"> </w:t>
      </w:r>
      <w:r w:rsidRPr="008176BE">
        <w:t>/</w:t>
      </w:r>
      <w:r w:rsidR="005C0FF4">
        <w:t xml:space="preserve"> </w:t>
      </w:r>
      <w:r w:rsidRPr="008176BE">
        <w:t xml:space="preserve">infrastructure to implement this work. Tribes may not provide these funds to existing programs to implement non-rebate work. </w:t>
      </w:r>
    </w:p>
    <w:p w14:paraId="263BFCF5" w14:textId="77777777" w:rsidR="008176BE" w:rsidRPr="008176BE" w:rsidRDefault="008176BE" w:rsidP="008176BE">
      <w:pPr>
        <w:spacing w:line="240" w:lineRule="auto"/>
      </w:pPr>
      <w:r w:rsidRPr="008176BE">
        <w:t>The Narrative Document must be succinct, self-explanatory, and well-organized so that DOE reviewers can understand program design and delivery. A Tribe must address the following in its application package and corresponding Standard Form 424 Application for Federal Assistance, Standard Form 424A Budget Information, and Budget Justification Workbook. A Tribe may defer some responses to its Tribal Implementation Blueprint, to be provided to DOE after receiving the award but 90 days prior to program launch.</w:t>
      </w:r>
      <w:r w:rsidRPr="008176BE">
        <w:rPr>
          <w:vertAlign w:val="superscript"/>
        </w:rPr>
        <w:footnoteReference w:id="2"/>
      </w:r>
      <w:r w:rsidRPr="008176BE">
        <w:t xml:space="preserve"> The applicable questions are marked as such, and applicants should check the appropriate box if deferring their response to their Implementation Blueprint. All other requirements are mandatory within the Tribal grant application package. If there is no box offering the “Defer response to Tribal Implementation Blueprint” option, then it is required as part of the application package.</w:t>
      </w:r>
    </w:p>
    <w:p w14:paraId="2F9CEA74" w14:textId="372163ED" w:rsidR="00B93596" w:rsidRPr="00105328" w:rsidRDefault="00B93596" w:rsidP="006F7AED">
      <w:pPr>
        <w:spacing w:line="240" w:lineRule="auto"/>
        <w:rPr>
          <w:rFonts w:ascii="Avenir Next LT Pro Demi" w:eastAsia="Arial" w:hAnsi="Avenir Next LT Pro Demi" w:cs="Arial"/>
          <w:color w:val="1A325D"/>
          <w:kern w:val="22"/>
          <w:sz w:val="32"/>
          <w:szCs w:val="32"/>
        </w:rPr>
      </w:pPr>
      <w:r>
        <w:br w:type="page"/>
      </w:r>
    </w:p>
    <w:p w14:paraId="31DB4387" w14:textId="774E36DD" w:rsidR="00B93596" w:rsidRDefault="00B93596" w:rsidP="006F7AED">
      <w:pPr>
        <w:pStyle w:val="CMEIHead01"/>
      </w:pPr>
      <w:bookmarkStart w:id="3" w:name="_Toc137419209"/>
      <w:bookmarkStart w:id="4" w:name="_Toc140580943"/>
      <w:bookmarkStart w:id="5" w:name="_Toc193278156"/>
      <w:bookmarkStart w:id="6" w:name="_Toc207800092"/>
      <w:bookmarkStart w:id="7" w:name="_Toc240296415"/>
      <w:r w:rsidRPr="00EA7CB7">
        <w:lastRenderedPageBreak/>
        <w:t>High-Efficiency Electric Home Rebate Program</w:t>
      </w:r>
      <w:r w:rsidR="003E01FB">
        <w:t xml:space="preserve"> for Indian Tribes</w:t>
      </w:r>
      <w:r w:rsidRPr="008B0D14">
        <w:t xml:space="preserve"> (50122)</w:t>
      </w:r>
      <w:bookmarkStart w:id="8" w:name="_Toc134229153"/>
      <w:bookmarkStart w:id="9" w:name="_Toc137419210"/>
      <w:bookmarkStart w:id="10" w:name="_Toc140580944"/>
      <w:bookmarkEnd w:id="3"/>
      <w:bookmarkEnd w:id="4"/>
      <w:bookmarkEnd w:id="5"/>
      <w:bookmarkEnd w:id="6"/>
      <w:bookmarkEnd w:id="7"/>
    </w:p>
    <w:p w14:paraId="72B7EC50" w14:textId="6B260BAC" w:rsidR="00747955" w:rsidRDefault="00747955" w:rsidP="006F7AED">
      <w:pPr>
        <w:pStyle w:val="CMEIHead02"/>
      </w:pPr>
      <w:bookmarkStart w:id="11" w:name="_Toc240296416"/>
      <w:bookmarkStart w:id="12" w:name="_Toc193278157"/>
      <w:bookmarkStart w:id="13" w:name="_Toc207800093"/>
      <w:r w:rsidRPr="00D410E9">
        <w:t xml:space="preserve">Program Overview </w:t>
      </w:r>
      <w:r w:rsidR="000C2758" w:rsidRPr="00D410E9">
        <w:t>(Optiona</w:t>
      </w:r>
      <w:r w:rsidR="004F4BCE" w:rsidRPr="00D410E9">
        <w:t>l)</w:t>
      </w:r>
      <w:bookmarkEnd w:id="11"/>
    </w:p>
    <w:p w14:paraId="7181C1C4" w14:textId="77777777" w:rsidR="008B4A09" w:rsidRPr="00D410E9" w:rsidRDefault="008B4A09" w:rsidP="006F7AED">
      <w:pPr>
        <w:pStyle w:val="BodyText"/>
        <w:rPr>
          <w:i/>
          <w:iCs/>
        </w:rPr>
      </w:pPr>
      <w:r w:rsidRPr="00D410E9">
        <w:t>Please provide a brief overview of your HEEHR program design, including your implementation strategy and whether you will provide only certain rebate upgrades or target specific Tribal household types and/or buildings</w:t>
      </w:r>
      <w:r w:rsidRPr="00D410E9">
        <w:rPr>
          <w:i/>
          <w:iCs/>
        </w:rPr>
        <w:t xml:space="preserve">. </w:t>
      </w:r>
    </w:p>
    <w:p w14:paraId="160DFA85" w14:textId="2D7EA9ED" w:rsidR="007665F5" w:rsidRPr="00BA09E2" w:rsidRDefault="008B4A09" w:rsidP="006F7AED">
      <w:pPr>
        <w:pStyle w:val="BodyText"/>
        <w:rPr>
          <w:i/>
          <w:iCs/>
        </w:rPr>
      </w:pPr>
      <w:r w:rsidRPr="00D410E9">
        <w:rPr>
          <w:i/>
          <w:iCs/>
        </w:rPr>
        <w:t xml:space="preserve">Note: This question is optional. </w:t>
      </w:r>
      <w:r w:rsidR="00584B60">
        <w:rPr>
          <w:i/>
          <w:iCs/>
        </w:rPr>
        <w:t>Providing a response</w:t>
      </w:r>
      <w:r w:rsidRPr="00D410E9">
        <w:rPr>
          <w:i/>
          <w:iCs/>
        </w:rPr>
        <w:t xml:space="preserve"> will allow DOE to quickly understand the goals and intended approach of your program, which will help to provide program support and to review the answers in the application narrative.</w:t>
      </w:r>
      <w:r w:rsidR="00CE1876">
        <w:rPr>
          <w:i/>
          <w:iCs/>
        </w:rPr>
        <w:t xml:space="preserve"> </w:t>
      </w:r>
    </w:p>
    <w:tbl>
      <w:tblPr>
        <w:tblStyle w:val="TableGrid"/>
        <w:tblW w:w="9936" w:type="dxa"/>
        <w:tblLook w:val="04A0" w:firstRow="1" w:lastRow="0" w:firstColumn="1" w:lastColumn="0" w:noHBand="0" w:noVBand="1"/>
      </w:tblPr>
      <w:tblGrid>
        <w:gridCol w:w="9936"/>
      </w:tblGrid>
      <w:tr w:rsidR="004D014F" w:rsidRPr="006512D3" w14:paraId="03361B94" w14:textId="77777777" w:rsidTr="00CA27BA">
        <w:trPr>
          <w:trHeight w:val="720"/>
        </w:trPr>
        <w:tc>
          <w:tcPr>
            <w:tcW w:w="9936" w:type="dxa"/>
          </w:tcPr>
          <w:p w14:paraId="600D8F0F" w14:textId="071193A4" w:rsidR="00CA27BA" w:rsidRPr="004D014F" w:rsidRDefault="00CA27BA" w:rsidP="006F7AED">
            <w:pPr>
              <w:pStyle w:val="NumberedNormal"/>
              <w:keepNext w:val="0"/>
              <w:widowControl/>
              <w:spacing w:before="40" w:after="120" w:line="240" w:lineRule="auto"/>
              <w:ind w:left="0" w:firstLine="0"/>
              <w:rPr>
                <w:rFonts w:asciiTheme="majorHAnsi" w:eastAsia="Calibri" w:hAnsiTheme="majorHAnsi" w:cstheme="majorBidi"/>
                <w:smallCaps/>
                <w:color w:val="C00000"/>
                <w:sz w:val="24"/>
                <w:szCs w:val="24"/>
              </w:rPr>
            </w:pPr>
          </w:p>
        </w:tc>
      </w:tr>
    </w:tbl>
    <w:p w14:paraId="43BA4E49" w14:textId="7EBEF72D" w:rsidR="00B93596" w:rsidRDefault="00B93596" w:rsidP="006F7AED">
      <w:pPr>
        <w:pStyle w:val="CMEIHead02"/>
      </w:pPr>
      <w:bookmarkStart w:id="14" w:name="_Toc240296417"/>
      <w:r>
        <w:t>Use of Funds</w:t>
      </w:r>
      <w:bookmarkEnd w:id="8"/>
      <w:r>
        <w:t xml:space="preserve"> and Rebate Eligibility</w:t>
      </w:r>
      <w:bookmarkEnd w:id="9"/>
      <w:bookmarkEnd w:id="10"/>
      <w:bookmarkEnd w:id="12"/>
      <w:bookmarkEnd w:id="13"/>
      <w:bookmarkEnd w:id="14"/>
      <w:r w:rsidRPr="00003916">
        <w:t xml:space="preserve"> </w:t>
      </w:r>
    </w:p>
    <w:p w14:paraId="5D5A21DB" w14:textId="36403CCE" w:rsidR="00B93596" w:rsidRPr="00F33551" w:rsidRDefault="00B93596" w:rsidP="006F7AED">
      <w:pPr>
        <w:pStyle w:val="CMEIHead03"/>
        <w:spacing w:line="240" w:lineRule="auto"/>
      </w:pPr>
      <w:bookmarkStart w:id="15" w:name="_Toc140580945"/>
      <w:bookmarkStart w:id="16" w:name="_Toc193278158"/>
      <w:bookmarkStart w:id="17" w:name="_Toc207800094"/>
      <w:bookmarkStart w:id="18" w:name="_Toc240296418"/>
      <w:r>
        <w:t xml:space="preserve">Section </w:t>
      </w:r>
      <w:r w:rsidR="003E01FB">
        <w:t>3</w:t>
      </w:r>
      <w:r>
        <w:t>.1.1 Use of Funds</w:t>
      </w:r>
      <w:bookmarkEnd w:id="15"/>
      <w:bookmarkEnd w:id="16"/>
      <w:bookmarkEnd w:id="17"/>
      <w:bookmarkEnd w:id="18"/>
    </w:p>
    <w:p w14:paraId="65D1B881" w14:textId="17C9031B" w:rsidR="00B93596" w:rsidRPr="00D7425E" w:rsidRDefault="00B93596" w:rsidP="006F7AED">
      <w:pPr>
        <w:pStyle w:val="NumberedNormal"/>
        <w:widowControl/>
        <w:numPr>
          <w:ilvl w:val="0"/>
          <w:numId w:val="21"/>
        </w:numPr>
        <w:spacing w:line="240" w:lineRule="auto"/>
        <w:ind w:left="720"/>
        <w:rPr>
          <w:sz w:val="24"/>
          <w:szCs w:val="24"/>
        </w:rPr>
      </w:pPr>
      <w:r w:rsidRPr="00D7425E">
        <w:rPr>
          <w:sz w:val="24"/>
          <w:szCs w:val="24"/>
        </w:rPr>
        <w:t xml:space="preserve">Please provide the types of allowable costs the </w:t>
      </w:r>
      <w:r w:rsidR="00163269">
        <w:rPr>
          <w:sz w:val="24"/>
          <w:szCs w:val="24"/>
        </w:rPr>
        <w:t>Tribe</w:t>
      </w:r>
      <w:r w:rsidRPr="00D7425E">
        <w:rPr>
          <w:sz w:val="24"/>
          <w:szCs w:val="24"/>
        </w:rPr>
        <w:t xml:space="preserve"> </w:t>
      </w:r>
      <w:proofErr w:type="gramStart"/>
      <w:r w:rsidRPr="00D7425E">
        <w:rPr>
          <w:sz w:val="24"/>
          <w:szCs w:val="24"/>
        </w:rPr>
        <w:t>proposes</w:t>
      </w:r>
      <w:proofErr w:type="gramEnd"/>
      <w:r w:rsidRPr="00D7425E">
        <w:rPr>
          <w:sz w:val="24"/>
          <w:szCs w:val="24"/>
        </w:rPr>
        <w:t xml:space="preserve"> within </w:t>
      </w:r>
      <w:r w:rsidR="00693C77">
        <w:rPr>
          <w:sz w:val="24"/>
          <w:szCs w:val="24"/>
        </w:rPr>
        <w:t>the</w:t>
      </w:r>
      <w:r w:rsidRPr="00D7425E">
        <w:rPr>
          <w:sz w:val="24"/>
          <w:szCs w:val="24"/>
        </w:rPr>
        <w:t xml:space="preserve"> category of </w:t>
      </w:r>
      <w:r w:rsidRPr="0088222C">
        <w:rPr>
          <w:b/>
          <w:sz w:val="24"/>
          <w:szCs w:val="24"/>
        </w:rPr>
        <w:t>administrative funds</w:t>
      </w:r>
      <w:r w:rsidRPr="0088222C">
        <w:rPr>
          <w:sz w:val="24"/>
          <w:szCs w:val="24"/>
        </w:rPr>
        <w:t>.</w:t>
      </w:r>
      <w:r w:rsidRPr="00D7425E">
        <w:rPr>
          <w:sz w:val="24"/>
          <w:szCs w:val="24"/>
        </w:rPr>
        <w:t xml:space="preserve"> </w:t>
      </w:r>
    </w:p>
    <w:p w14:paraId="00EA89DF" w14:textId="10C6BDA5" w:rsidR="00A63C22" w:rsidRPr="00A63C22" w:rsidRDefault="697C9BCB" w:rsidP="006F7AED">
      <w:pPr>
        <w:pStyle w:val="CMEIBodyText"/>
        <w:ind w:left="720"/>
        <w:rPr>
          <w:rFonts w:eastAsia="Arial"/>
          <w:i/>
          <w:shd w:val="clear" w:color="auto" w:fill="C3C9EB"/>
        </w:rPr>
      </w:pPr>
      <w:r w:rsidRPr="0088222C">
        <w:rPr>
          <w:i/>
        </w:rPr>
        <w:t>Note: These responses should correspond with the Standard Form 424, Standard Form 424A, and Budget Justification Workbook</w:t>
      </w:r>
      <w:r w:rsidR="610144E2" w:rsidRPr="0088222C">
        <w:rPr>
          <w:i/>
        </w:rPr>
        <w:t xml:space="preserve">. </w:t>
      </w:r>
      <w:r w:rsidR="00241B6E" w:rsidRPr="0088222C">
        <w:rPr>
          <w:rFonts w:eastAsia="Arial"/>
          <w:i/>
        </w:rPr>
        <w:t>Please note that a maximum of 20% of the grant can be used for administrative funds</w:t>
      </w:r>
      <w:r w:rsidR="00241B6E">
        <w:rPr>
          <w:rFonts w:eastAsia="Arial"/>
          <w:i/>
          <w:iCs/>
        </w:rPr>
        <w:t>.</w:t>
      </w:r>
    </w:p>
    <w:tbl>
      <w:tblPr>
        <w:tblStyle w:val="TableGrid"/>
        <w:tblW w:w="8899" w:type="dxa"/>
        <w:tblInd w:w="720" w:type="dxa"/>
        <w:tblLook w:val="04A0" w:firstRow="1" w:lastRow="0" w:firstColumn="1" w:lastColumn="0" w:noHBand="0" w:noVBand="1"/>
      </w:tblPr>
      <w:tblGrid>
        <w:gridCol w:w="8899"/>
      </w:tblGrid>
      <w:tr w:rsidR="00EF2C56" w:rsidRPr="00EF2C56" w14:paraId="7C14B44D" w14:textId="77777777" w:rsidTr="00CA27BA">
        <w:trPr>
          <w:trHeight w:val="720"/>
        </w:trPr>
        <w:tc>
          <w:tcPr>
            <w:tcW w:w="8899" w:type="dxa"/>
          </w:tcPr>
          <w:p w14:paraId="77B8D4C1" w14:textId="1FB6B57D" w:rsidR="00CA27BA" w:rsidRPr="0026002F" w:rsidRDefault="00CA27BA" w:rsidP="006F7AED">
            <w:pPr>
              <w:spacing w:before="40" w:after="120" w:line="240" w:lineRule="auto"/>
            </w:pPr>
          </w:p>
        </w:tc>
      </w:tr>
    </w:tbl>
    <w:p w14:paraId="4155F478" w14:textId="7A5CED64" w:rsidR="00B93596" w:rsidRDefault="00742AB3" w:rsidP="006F7AED">
      <w:pPr>
        <w:pStyle w:val="CMEISub-number"/>
        <w:spacing w:before="240" w:after="240"/>
      </w:pPr>
      <w:r w:rsidRPr="00EA7CB7">
        <w:rPr>
          <w:rFonts w:eastAsia="Arial"/>
        </w:rPr>
        <w:t>Provide</w:t>
      </w:r>
      <w:r w:rsidR="00957A14" w:rsidRPr="00EA7CB7">
        <w:t xml:space="preserve"> t</w:t>
      </w:r>
      <w:r w:rsidR="00B93596" w:rsidRPr="002E0128">
        <w:t>he total amount of estimated administrative funds to be expended</w:t>
      </w:r>
      <w:r w:rsidR="00B93596">
        <w:t xml:space="preserve"> annually</w:t>
      </w:r>
      <w:r w:rsidR="00957A14">
        <w:t>:</w:t>
      </w:r>
      <w:r w:rsidR="00B93596" w:rsidRPr="002E0128">
        <w:t xml:space="preserve"> </w:t>
      </w:r>
    </w:p>
    <w:p w14:paraId="3CD3060C" w14:textId="52339468" w:rsidR="003E01FB" w:rsidRPr="003E01FB" w:rsidRDefault="003E01FB" w:rsidP="006F7AED">
      <w:pPr>
        <w:pStyle w:val="CMEISub-number"/>
        <w:numPr>
          <w:ilvl w:val="0"/>
          <w:numId w:val="0"/>
        </w:numPr>
        <w:spacing w:before="240" w:after="240"/>
        <w:ind w:left="1440"/>
        <w:rPr>
          <w:i/>
          <w:iCs/>
        </w:rPr>
      </w:pPr>
      <w:r w:rsidRPr="00AD5E4F">
        <w:rPr>
          <w:i/>
        </w:rPr>
        <w:t xml:space="preserve">Note: </w:t>
      </w:r>
      <w:r w:rsidR="009B3896" w:rsidRPr="00AD5E4F">
        <w:rPr>
          <w:i/>
        </w:rPr>
        <w:t xml:space="preserve">The total annual administrative funding over the </w:t>
      </w:r>
      <w:r w:rsidR="007A286E" w:rsidRPr="00AD5E4F">
        <w:rPr>
          <w:i/>
        </w:rPr>
        <w:t>grant</w:t>
      </w:r>
      <w:r w:rsidR="009B3896" w:rsidRPr="00AD5E4F">
        <w:rPr>
          <w:i/>
        </w:rPr>
        <w:t xml:space="preserve"> period of performance </w:t>
      </w:r>
      <w:r w:rsidR="00DF135F" w:rsidRPr="00AD5E4F">
        <w:rPr>
          <w:i/>
        </w:rPr>
        <w:t>can</w:t>
      </w:r>
      <w:r w:rsidR="009B3896" w:rsidRPr="00AD5E4F">
        <w:rPr>
          <w:i/>
        </w:rPr>
        <w:t>not exceed 20% of the grant award amount</w:t>
      </w:r>
      <w:r w:rsidR="0002437A" w:rsidRPr="00AD5E4F">
        <w:rPr>
          <w:i/>
        </w:rPr>
        <w:t>.</w:t>
      </w:r>
    </w:p>
    <w:tbl>
      <w:tblPr>
        <w:tblStyle w:val="TableGrid"/>
        <w:tblW w:w="8208" w:type="dxa"/>
        <w:tblInd w:w="1440" w:type="dxa"/>
        <w:tblLook w:val="04A0" w:firstRow="1" w:lastRow="0" w:firstColumn="1" w:lastColumn="0" w:noHBand="0" w:noVBand="1"/>
      </w:tblPr>
      <w:tblGrid>
        <w:gridCol w:w="8208"/>
      </w:tblGrid>
      <w:tr w:rsidR="00815594" w:rsidRPr="006512D3" w14:paraId="027BADAC" w14:textId="77777777" w:rsidTr="009E73B4">
        <w:trPr>
          <w:trHeight w:val="720"/>
        </w:trPr>
        <w:tc>
          <w:tcPr>
            <w:tcW w:w="8208" w:type="dxa"/>
          </w:tcPr>
          <w:p w14:paraId="22B7DBE5" w14:textId="4C6DFC1A" w:rsidR="00815594" w:rsidRPr="007B1726" w:rsidRDefault="00815594" w:rsidP="006F7AED">
            <w:pPr>
              <w:pStyle w:val="NumberedNormal"/>
              <w:keepNext w:val="0"/>
              <w:widowControl/>
              <w:spacing w:before="40" w:after="120" w:line="240" w:lineRule="auto"/>
              <w:ind w:left="0" w:firstLine="0"/>
              <w:rPr>
                <w:rFonts w:asciiTheme="majorHAnsi" w:eastAsia="Avenir Next LT Pro" w:hAnsiTheme="majorHAnsi" w:cstheme="majorHAnsi"/>
                <w:color w:val="0070C0"/>
                <w:sz w:val="24"/>
                <w:szCs w:val="24"/>
              </w:rPr>
            </w:pPr>
          </w:p>
        </w:tc>
      </w:tr>
    </w:tbl>
    <w:p w14:paraId="07825AFC" w14:textId="4B4D7FAE" w:rsidR="00B40043" w:rsidRPr="00D7425E" w:rsidRDefault="00B40043" w:rsidP="006F7AED">
      <w:pPr>
        <w:pStyle w:val="NumberedNormal"/>
        <w:widowControl/>
        <w:numPr>
          <w:ilvl w:val="0"/>
          <w:numId w:val="21"/>
        </w:numPr>
        <w:spacing w:line="240" w:lineRule="auto"/>
        <w:ind w:left="720"/>
        <w:rPr>
          <w:sz w:val="24"/>
          <w:szCs w:val="24"/>
        </w:rPr>
      </w:pPr>
      <w:r w:rsidRPr="00D7425E">
        <w:rPr>
          <w:sz w:val="24"/>
          <w:szCs w:val="24"/>
        </w:rPr>
        <w:t xml:space="preserve">Please provide the types of allowable costs the </w:t>
      </w:r>
      <w:r>
        <w:rPr>
          <w:sz w:val="24"/>
          <w:szCs w:val="24"/>
        </w:rPr>
        <w:t>Tribe</w:t>
      </w:r>
      <w:r w:rsidRPr="00D7425E">
        <w:rPr>
          <w:sz w:val="24"/>
          <w:szCs w:val="24"/>
        </w:rPr>
        <w:t xml:space="preserve"> proposes within </w:t>
      </w:r>
      <w:r w:rsidR="005669F1">
        <w:rPr>
          <w:sz w:val="24"/>
          <w:szCs w:val="24"/>
        </w:rPr>
        <w:t xml:space="preserve">the </w:t>
      </w:r>
      <w:r w:rsidRPr="00D7425E">
        <w:rPr>
          <w:sz w:val="24"/>
          <w:szCs w:val="24"/>
        </w:rPr>
        <w:t xml:space="preserve">category of </w:t>
      </w:r>
      <w:r w:rsidRPr="00AD5E4F">
        <w:rPr>
          <w:b/>
          <w:bCs/>
          <w:sz w:val="24"/>
          <w:szCs w:val="24"/>
        </w:rPr>
        <w:t>rebate funds</w:t>
      </w:r>
      <w:r w:rsidRPr="00D7425E">
        <w:rPr>
          <w:sz w:val="24"/>
          <w:szCs w:val="24"/>
        </w:rPr>
        <w:t xml:space="preserve">. </w:t>
      </w:r>
    </w:p>
    <w:p w14:paraId="187060C1" w14:textId="7B7694CA" w:rsidR="00516D63" w:rsidRDefault="00516D63" w:rsidP="006F7AED">
      <w:pPr>
        <w:pStyle w:val="CMEIBodyText"/>
        <w:ind w:left="720"/>
        <w:rPr>
          <w:i/>
          <w:iCs/>
        </w:rPr>
      </w:pPr>
      <w:r w:rsidRPr="5B44A199">
        <w:rPr>
          <w:i/>
          <w:iCs/>
        </w:rPr>
        <w:t xml:space="preserve">Note: </w:t>
      </w:r>
      <w:hyperlink r:id="rId25">
        <w:r>
          <w:rPr>
            <w:rStyle w:val="Hyperlink"/>
            <w:i/>
            <w:iCs/>
          </w:rPr>
          <w:t>Program Notice 26-3</w:t>
        </w:r>
      </w:hyperlink>
      <w:r w:rsidRPr="5B44A199">
        <w:rPr>
          <w:rFonts w:eastAsia="Arial"/>
          <w:i/>
          <w:iCs/>
        </w:rPr>
        <w:t xml:space="preserve"> Section 3.3 creates new options for this answer, including using rebate funds to include warranties or accessories necessary for installation and operation</w:t>
      </w:r>
      <w:r w:rsidR="006E15DB">
        <w:rPr>
          <w:rFonts w:eastAsia="Arial"/>
          <w:i/>
          <w:iCs/>
        </w:rPr>
        <w:t xml:space="preserve"> and</w:t>
      </w:r>
      <w:r w:rsidRPr="5B44A199">
        <w:rPr>
          <w:rFonts w:eastAsia="Arial"/>
          <w:i/>
          <w:iCs/>
        </w:rPr>
        <w:t xml:space="preserve"> to cover appropriate state</w:t>
      </w:r>
      <w:r>
        <w:rPr>
          <w:rFonts w:eastAsia="Arial"/>
          <w:i/>
          <w:iCs/>
        </w:rPr>
        <w:t>,</w:t>
      </w:r>
      <w:r w:rsidRPr="5B44A199">
        <w:rPr>
          <w:rFonts w:eastAsia="Arial"/>
          <w:i/>
          <w:iCs/>
        </w:rPr>
        <w:t xml:space="preserve"> local</w:t>
      </w:r>
      <w:r>
        <w:rPr>
          <w:rFonts w:eastAsia="Arial"/>
          <w:i/>
          <w:iCs/>
        </w:rPr>
        <w:t>, or Tribal</w:t>
      </w:r>
      <w:r w:rsidRPr="5B44A199">
        <w:rPr>
          <w:rFonts w:eastAsia="Arial"/>
          <w:i/>
          <w:iCs/>
        </w:rPr>
        <w:t xml:space="preserve"> taxes</w:t>
      </w:r>
      <w:r w:rsidR="006E15DB">
        <w:rPr>
          <w:rFonts w:eastAsia="Arial"/>
          <w:i/>
          <w:iCs/>
        </w:rPr>
        <w:t>.</w:t>
      </w:r>
    </w:p>
    <w:p w14:paraId="427B757B" w14:textId="7614BA1E" w:rsidR="00B40043" w:rsidRPr="00A63C22" w:rsidRDefault="00B40043" w:rsidP="006F7AED">
      <w:pPr>
        <w:pStyle w:val="CMEIBodyText"/>
        <w:ind w:left="720"/>
        <w:rPr>
          <w:rFonts w:eastAsia="Arial"/>
          <w:i/>
          <w:shd w:val="clear" w:color="auto" w:fill="C3C9EB"/>
        </w:rPr>
      </w:pPr>
      <w:r w:rsidRPr="5B44A199">
        <w:rPr>
          <w:i/>
          <w:iCs/>
        </w:rPr>
        <w:lastRenderedPageBreak/>
        <w:t xml:space="preserve">These responses should correspond with the Standard Form 424, Standard Form 424A, and Budget Justification Workbook. </w:t>
      </w:r>
      <w:r w:rsidR="00D6631F">
        <w:rPr>
          <w:rFonts w:eastAsia="Arial" w:cs="Arial"/>
          <w:bCs/>
          <w:i/>
          <w:iCs/>
        </w:rPr>
        <w:t>R</w:t>
      </w:r>
      <w:r w:rsidRPr="00331460">
        <w:rPr>
          <w:rFonts w:eastAsia="Arial" w:cs="Arial"/>
          <w:bCs/>
          <w:i/>
          <w:iCs/>
        </w:rPr>
        <w:t xml:space="preserve">ebate funds indicate the remaining amount of grant funds after subtracting </w:t>
      </w:r>
      <w:r>
        <w:rPr>
          <w:rFonts w:eastAsia="Arial" w:cs="Arial"/>
          <w:bCs/>
          <w:i/>
          <w:iCs/>
        </w:rPr>
        <w:t xml:space="preserve">the 20% of the grant that is reserved for </w:t>
      </w:r>
      <w:r w:rsidRPr="00331460">
        <w:rPr>
          <w:rFonts w:eastAsia="Arial" w:cs="Arial"/>
          <w:bCs/>
          <w:i/>
          <w:iCs/>
        </w:rPr>
        <w:t>administrative funds.</w:t>
      </w:r>
    </w:p>
    <w:tbl>
      <w:tblPr>
        <w:tblStyle w:val="TableGrid"/>
        <w:tblW w:w="0" w:type="auto"/>
        <w:tblInd w:w="720" w:type="dxa"/>
        <w:tblLook w:val="04A0" w:firstRow="1" w:lastRow="0" w:firstColumn="1" w:lastColumn="0" w:noHBand="0" w:noVBand="1"/>
      </w:tblPr>
      <w:tblGrid>
        <w:gridCol w:w="8899"/>
      </w:tblGrid>
      <w:tr w:rsidR="00815594" w14:paraId="696A2B08" w14:textId="77777777" w:rsidTr="009E73B4">
        <w:trPr>
          <w:trHeight w:val="720"/>
        </w:trPr>
        <w:tc>
          <w:tcPr>
            <w:tcW w:w="8899" w:type="dxa"/>
          </w:tcPr>
          <w:p w14:paraId="36F4D3B2" w14:textId="67F03E59" w:rsidR="00815594" w:rsidRPr="0026002F" w:rsidRDefault="00815594" w:rsidP="006F7AED">
            <w:pPr>
              <w:spacing w:before="40" w:after="120"/>
              <w:rPr>
                <w:rFonts w:asciiTheme="majorHAnsi" w:eastAsia="Calibri" w:hAnsiTheme="majorHAnsi" w:cstheme="majorHAnsi"/>
                <w:color w:val="0070C0"/>
              </w:rPr>
            </w:pPr>
          </w:p>
        </w:tc>
      </w:tr>
    </w:tbl>
    <w:p w14:paraId="55DFE6D8" w14:textId="5D9BC686" w:rsidR="005A04D8" w:rsidRDefault="00263572" w:rsidP="006F7AED">
      <w:pPr>
        <w:pStyle w:val="CMEISub-number"/>
        <w:numPr>
          <w:ilvl w:val="0"/>
          <w:numId w:val="26"/>
        </w:numPr>
      </w:pPr>
      <w:r w:rsidRPr="00643773">
        <w:t xml:space="preserve">If requesting additional funds for project-related activities, describe and justify each activity and associated budget in the </w:t>
      </w:r>
      <w:r w:rsidR="00B11163">
        <w:t>B</w:t>
      </w:r>
      <w:r w:rsidRPr="00643773">
        <w:t xml:space="preserve">udget </w:t>
      </w:r>
      <w:r w:rsidR="00B11163">
        <w:t>J</w:t>
      </w:r>
      <w:r w:rsidRPr="00643773">
        <w:t xml:space="preserve">ustification </w:t>
      </w:r>
      <w:r w:rsidR="00B11163">
        <w:t>W</w:t>
      </w:r>
      <w:r w:rsidRPr="00643773">
        <w:t>ork</w:t>
      </w:r>
      <w:r w:rsidR="00B11163">
        <w:t>book</w:t>
      </w:r>
      <w:r w:rsidRPr="00643773">
        <w:t xml:space="preserve"> as well as below.</w:t>
      </w:r>
    </w:p>
    <w:p w14:paraId="5D176989" w14:textId="0D15EB66" w:rsidR="00CD58AA" w:rsidRPr="00CD58AA" w:rsidRDefault="00D6631F" w:rsidP="006F7AED">
      <w:pPr>
        <w:pStyle w:val="CMEIBodyText"/>
        <w:ind w:left="1440"/>
      </w:pPr>
      <w:r w:rsidRPr="004E6DF4">
        <w:rPr>
          <w:i/>
        </w:rPr>
        <w:t xml:space="preserve">Note: </w:t>
      </w:r>
      <w:hyperlink r:id="rId26">
        <w:r w:rsidRPr="004E6DF4">
          <w:rPr>
            <w:rStyle w:val="Hyperlink"/>
            <w:i/>
          </w:rPr>
          <w:t>Program Notice 26-3</w:t>
        </w:r>
      </w:hyperlink>
      <w:r w:rsidRPr="004E6DF4">
        <w:rPr>
          <w:rFonts w:eastAsia="Arial"/>
          <w:i/>
        </w:rPr>
        <w:t xml:space="preserve"> Section 3.3 creates new options for this answer, including using rebate funds to cover shipping and contractor travel costs</w:t>
      </w:r>
      <w:r w:rsidRPr="5B44A199">
        <w:rPr>
          <w:rFonts w:eastAsia="Arial"/>
          <w:i/>
          <w:iCs/>
        </w:rPr>
        <w:t>.</w:t>
      </w:r>
    </w:p>
    <w:tbl>
      <w:tblPr>
        <w:tblStyle w:val="TableGrid"/>
        <w:tblW w:w="8208" w:type="dxa"/>
        <w:tblInd w:w="1440" w:type="dxa"/>
        <w:tblLook w:val="04A0" w:firstRow="1" w:lastRow="0" w:firstColumn="1" w:lastColumn="0" w:noHBand="0" w:noVBand="1"/>
      </w:tblPr>
      <w:tblGrid>
        <w:gridCol w:w="8208"/>
      </w:tblGrid>
      <w:tr w:rsidR="00D009C4" w14:paraId="5D7FA6D2" w14:textId="77777777" w:rsidTr="009E73B4">
        <w:trPr>
          <w:trHeight w:val="720"/>
        </w:trPr>
        <w:tc>
          <w:tcPr>
            <w:tcW w:w="8208" w:type="dxa"/>
          </w:tcPr>
          <w:p w14:paraId="03A7F571" w14:textId="128CF5E4" w:rsidR="00D009C4" w:rsidRPr="00451C08" w:rsidRDefault="00D009C4" w:rsidP="006F7AED">
            <w:pPr>
              <w:spacing w:before="40" w:after="120" w:line="240" w:lineRule="auto"/>
              <w:rPr>
                <w:rFonts w:asciiTheme="majorHAnsi" w:eastAsia="Calibri" w:hAnsiTheme="majorHAnsi" w:cstheme="majorHAnsi"/>
                <w:color w:val="0070C0"/>
              </w:rPr>
            </w:pPr>
          </w:p>
        </w:tc>
      </w:tr>
    </w:tbl>
    <w:p w14:paraId="5CDB0EE0" w14:textId="2779BD58" w:rsidR="00A63EA7" w:rsidRPr="002A00A3" w:rsidRDefault="00957A14" w:rsidP="006F7AED">
      <w:pPr>
        <w:pStyle w:val="CMEISub-number"/>
        <w:spacing w:before="240" w:after="240"/>
      </w:pPr>
      <w:r w:rsidRPr="00EA7CB7">
        <w:rPr>
          <w:rFonts w:eastAsia="Arial"/>
        </w:rPr>
        <w:t>Provide</w:t>
      </w:r>
      <w:r w:rsidRPr="00EA7CB7">
        <w:t xml:space="preserve"> t</w:t>
      </w:r>
      <w:r w:rsidR="00B93596" w:rsidRPr="002A00A3">
        <w:t xml:space="preserve">he total amount of estimated project-related costs </w:t>
      </w:r>
      <w:r w:rsidR="00C07967">
        <w:t>that will be paid from</w:t>
      </w:r>
      <w:r w:rsidR="00B93596" w:rsidRPr="002A00A3">
        <w:t xml:space="preserve"> rebate funds to be expended annually</w:t>
      </w:r>
      <w:r>
        <w:t>:</w:t>
      </w:r>
    </w:p>
    <w:tbl>
      <w:tblPr>
        <w:tblStyle w:val="TableGrid"/>
        <w:tblW w:w="8208" w:type="dxa"/>
        <w:tblInd w:w="1440" w:type="dxa"/>
        <w:tblLook w:val="04A0" w:firstRow="1" w:lastRow="0" w:firstColumn="1" w:lastColumn="0" w:noHBand="0" w:noVBand="1"/>
      </w:tblPr>
      <w:tblGrid>
        <w:gridCol w:w="8208"/>
      </w:tblGrid>
      <w:tr w:rsidR="002B3375" w:rsidRPr="006512D3" w14:paraId="160C0457" w14:textId="77777777" w:rsidTr="009E73B4">
        <w:trPr>
          <w:trHeight w:val="720"/>
        </w:trPr>
        <w:tc>
          <w:tcPr>
            <w:tcW w:w="8208" w:type="dxa"/>
          </w:tcPr>
          <w:p w14:paraId="6836B6B4" w14:textId="070662BC" w:rsidR="0016177B" w:rsidRPr="0016177B" w:rsidRDefault="0016177B" w:rsidP="006F7AED">
            <w:pPr>
              <w:pStyle w:val="NumberedNormal"/>
              <w:keepNext w:val="0"/>
              <w:widowControl/>
              <w:spacing w:before="40" w:after="120" w:line="240" w:lineRule="auto"/>
              <w:ind w:left="0" w:firstLine="0"/>
              <w:rPr>
                <w:rFonts w:asciiTheme="majorHAnsi" w:eastAsia="Calibri" w:hAnsiTheme="majorHAnsi" w:cstheme="majorHAnsi"/>
                <w:smallCaps/>
                <w:color w:val="0070C0"/>
                <w:sz w:val="24"/>
                <w:szCs w:val="24"/>
              </w:rPr>
            </w:pPr>
          </w:p>
        </w:tc>
      </w:tr>
    </w:tbl>
    <w:p w14:paraId="12E96185" w14:textId="13EFCB07" w:rsidR="00411673" w:rsidRPr="00461E4C" w:rsidRDefault="00461E4C" w:rsidP="006F7AED">
      <w:pPr>
        <w:pStyle w:val="CMEINumbered"/>
        <w:widowControl/>
        <w:ind w:left="720"/>
      </w:pPr>
      <w:r w:rsidRPr="004E6DF4">
        <w:t>Certify that costs will not be duplicated on other awards and are not duplicative from costs captured in the Indirect Rates.</w:t>
      </w:r>
    </w:p>
    <w:p w14:paraId="276FDC25" w14:textId="121CD4AF" w:rsidR="004D3FB0" w:rsidRPr="00461E4C" w:rsidRDefault="00672846" w:rsidP="006F7AED">
      <w:pPr>
        <w:pStyle w:val="CMEINumbered"/>
        <w:widowControl/>
        <w:numPr>
          <w:ilvl w:val="0"/>
          <w:numId w:val="0"/>
        </w:numPr>
        <w:ind w:left="720"/>
      </w:pPr>
      <w:sdt>
        <w:sdtPr>
          <w:rPr>
            <w:rFonts w:ascii="MS Gothic" w:eastAsia="MS Gothic" w:hAnsi="MS Gothic" w:cstheme="minorHAnsi"/>
          </w:rPr>
          <w:id w:val="-379333223"/>
          <w14:checkbox>
            <w14:checked w14:val="0"/>
            <w14:checkedState w14:val="2612" w14:font="MS Gothic"/>
            <w14:uncheckedState w14:val="2610" w14:font="MS Gothic"/>
          </w14:checkbox>
        </w:sdtPr>
        <w:sdtEndPr/>
        <w:sdtContent>
          <w:r w:rsidR="0026002F" w:rsidRPr="0026002F">
            <w:rPr>
              <w:rFonts w:ascii="MS Gothic" w:eastAsia="MS Gothic" w:hAnsi="MS Gothic" w:cstheme="minorHAnsi" w:hint="eastAsia"/>
            </w:rPr>
            <w:t>☐</w:t>
          </w:r>
        </w:sdtContent>
      </w:sdt>
      <w:r w:rsidR="00CE1876" w:rsidRPr="0026002F">
        <w:t xml:space="preserve"> </w:t>
      </w:r>
      <w:r w:rsidR="00461E4C" w:rsidRPr="0026002F">
        <w:t xml:space="preserve"> </w:t>
      </w:r>
      <w:r w:rsidR="00461E4C">
        <w:t>Yes, the Tribe confirms the above statement</w:t>
      </w:r>
      <w:r w:rsidR="00461E4C" w:rsidRPr="000A7DB2">
        <w:t>.</w:t>
      </w:r>
    </w:p>
    <w:p w14:paraId="2EA64AB1" w14:textId="1E7E0596" w:rsidR="00B93596" w:rsidRPr="002E0128" w:rsidRDefault="00B93596" w:rsidP="006F7AED">
      <w:pPr>
        <w:pStyle w:val="CMEIHead03"/>
        <w:spacing w:line="240" w:lineRule="auto"/>
      </w:pPr>
      <w:bookmarkStart w:id="19" w:name="_Toc140580946"/>
      <w:bookmarkStart w:id="20" w:name="_Toc193278159"/>
      <w:bookmarkStart w:id="21" w:name="_Toc207800095"/>
      <w:bookmarkStart w:id="22" w:name="_Toc240296419"/>
      <w:r>
        <w:t xml:space="preserve">Section </w:t>
      </w:r>
      <w:r w:rsidR="00112FF3">
        <w:t>3</w:t>
      </w:r>
      <w:r>
        <w:t>.1.2 Rebate Conditions and Levels</w:t>
      </w:r>
      <w:bookmarkEnd w:id="19"/>
      <w:bookmarkEnd w:id="20"/>
      <w:bookmarkEnd w:id="21"/>
      <w:bookmarkEnd w:id="22"/>
    </w:p>
    <w:p w14:paraId="676C6931" w14:textId="63EC657E" w:rsidR="00112FF3" w:rsidRDefault="002F494F" w:rsidP="006F7AED">
      <w:pPr>
        <w:pStyle w:val="CMEINumbered"/>
        <w:widowControl/>
        <w:ind w:left="720"/>
      </w:pPr>
      <w:r w:rsidRPr="002F494F">
        <w:t>Confirm that the Tribe will ensure that rebate conditions, levels, and administrative funds are adhered to over the duration of the program</w:t>
      </w:r>
      <w:r>
        <w:t>.</w:t>
      </w:r>
    </w:p>
    <w:p w14:paraId="769549E3" w14:textId="190370E3" w:rsidR="002F494F" w:rsidRDefault="00672846" w:rsidP="006F7AED">
      <w:pPr>
        <w:pStyle w:val="CMEINumbered"/>
        <w:widowControl/>
        <w:numPr>
          <w:ilvl w:val="0"/>
          <w:numId w:val="0"/>
        </w:numPr>
        <w:ind w:left="720"/>
      </w:pPr>
      <w:sdt>
        <w:sdtPr>
          <w:rPr>
            <w:rFonts w:ascii="MS Gothic" w:eastAsia="MS Gothic" w:hAnsi="MS Gothic" w:cstheme="minorHAnsi"/>
          </w:rPr>
          <w:id w:val="1522820076"/>
          <w14:checkbox>
            <w14:checked w14:val="0"/>
            <w14:checkedState w14:val="2612" w14:font="MS Gothic"/>
            <w14:uncheckedState w14:val="2610" w14:font="MS Gothic"/>
          </w14:checkbox>
        </w:sdtPr>
        <w:sdtEndPr/>
        <w:sdtContent>
          <w:r w:rsidR="0026002F" w:rsidRPr="0026002F">
            <w:rPr>
              <w:rFonts w:ascii="MS Gothic" w:eastAsia="MS Gothic" w:hAnsi="MS Gothic" w:cstheme="minorHAnsi" w:hint="eastAsia"/>
            </w:rPr>
            <w:t>☐</w:t>
          </w:r>
        </w:sdtContent>
      </w:sdt>
      <w:r w:rsidR="00CE1876" w:rsidRPr="0026002F">
        <w:t xml:space="preserve"> </w:t>
      </w:r>
      <w:r w:rsidR="00FD29A6" w:rsidRPr="0026002F">
        <w:t xml:space="preserve"> </w:t>
      </w:r>
      <w:r w:rsidR="00FD29A6">
        <w:t>Yes, the Tribe confirms the above statement</w:t>
      </w:r>
      <w:r w:rsidR="00FD29A6" w:rsidRPr="000A7DB2">
        <w:t>.</w:t>
      </w:r>
    </w:p>
    <w:p w14:paraId="6378A76F" w14:textId="77777777" w:rsidR="00B93596" w:rsidRDefault="00B93596" w:rsidP="006F7AED">
      <w:pPr>
        <w:pStyle w:val="CMEINumbered"/>
        <w:widowControl/>
        <w:ind w:left="720"/>
      </w:pPr>
      <w:r>
        <w:t xml:space="preserve">Identify the maximum rebate amounts that will be offered to eligible entities and eligible entity representatives if lower than the allowed amounts. </w:t>
      </w:r>
    </w:p>
    <w:p w14:paraId="2F7BF9EB" w14:textId="6BB821F6" w:rsidR="00F73323" w:rsidRPr="00A86DB9" w:rsidRDefault="00F73323" w:rsidP="006F7AED">
      <w:pPr>
        <w:pStyle w:val="CMEINumbered"/>
        <w:widowControl/>
        <w:numPr>
          <w:ilvl w:val="0"/>
          <w:numId w:val="0"/>
        </w:numPr>
        <w:ind w:left="720"/>
        <w:rPr>
          <w:i/>
          <w:iCs/>
        </w:rPr>
      </w:pPr>
      <w:r w:rsidRPr="004E6DF4">
        <w:rPr>
          <w:i/>
        </w:rPr>
        <w:t>Note: The DOE welcomes Indian Tribes to design their HEEHR program in a way that best meets their local Tribe’s needs. This includes the ability to choose to provide rebates for only certain technologies or residential building types</w:t>
      </w:r>
      <w:r w:rsidRPr="00A86DB9">
        <w:rPr>
          <w:i/>
          <w:iCs/>
        </w:rPr>
        <w:t>.</w:t>
      </w:r>
    </w:p>
    <w:tbl>
      <w:tblPr>
        <w:tblStyle w:val="TableGrid"/>
        <w:tblW w:w="8899" w:type="dxa"/>
        <w:tblInd w:w="720" w:type="dxa"/>
        <w:tblLook w:val="04A0" w:firstRow="1" w:lastRow="0" w:firstColumn="1" w:lastColumn="0" w:noHBand="0" w:noVBand="1"/>
      </w:tblPr>
      <w:tblGrid>
        <w:gridCol w:w="8899"/>
      </w:tblGrid>
      <w:tr w:rsidR="001C3063" w:rsidRPr="00354654" w14:paraId="48CCADD2" w14:textId="77777777" w:rsidTr="009E73B4">
        <w:trPr>
          <w:trHeight w:val="720"/>
        </w:trPr>
        <w:tc>
          <w:tcPr>
            <w:tcW w:w="8899" w:type="dxa"/>
          </w:tcPr>
          <w:p w14:paraId="0090A9BF" w14:textId="77777777" w:rsidR="001C3063" w:rsidRPr="00945BD4" w:rsidRDefault="001C3063" w:rsidP="006F7AED">
            <w:pPr>
              <w:pStyle w:val="ListParagraph"/>
              <w:spacing w:before="40" w:after="120"/>
              <w:ind w:left="0"/>
              <w:rPr>
                <w:rFonts w:asciiTheme="majorHAnsi" w:hAnsiTheme="majorHAnsi" w:cstheme="majorHAnsi"/>
                <w:sz w:val="24"/>
                <w:szCs w:val="24"/>
              </w:rPr>
            </w:pPr>
          </w:p>
        </w:tc>
      </w:tr>
    </w:tbl>
    <w:p w14:paraId="1D904C53" w14:textId="42D344F5" w:rsidR="00B93596" w:rsidRPr="006C1741" w:rsidRDefault="00B93596" w:rsidP="006F7AED">
      <w:pPr>
        <w:pStyle w:val="CMEINumbered"/>
        <w:widowControl/>
        <w:ind w:left="720"/>
      </w:pPr>
      <w:r w:rsidRPr="006C1741">
        <w:lastRenderedPageBreak/>
        <w:t>Describe the documentation requirements related to project costs from eligible entities and eligible entity representatives</w:t>
      </w:r>
      <w:r w:rsidR="002B6767">
        <w:t>.</w:t>
      </w:r>
      <w:r w:rsidR="00481842">
        <w:rPr>
          <w:rStyle w:val="FootnoteReference"/>
        </w:rPr>
        <w:footnoteReference w:id="3"/>
      </w:r>
    </w:p>
    <w:p w14:paraId="549870A5" w14:textId="2A9DDB84" w:rsidR="00992F46" w:rsidRDefault="7BB07240" w:rsidP="006F7AED">
      <w:pPr>
        <w:pStyle w:val="NumberedNormal"/>
        <w:widowControl/>
        <w:spacing w:before="120" w:line="240" w:lineRule="auto"/>
        <w:ind w:firstLine="0"/>
        <w:rPr>
          <w:i/>
          <w:sz w:val="24"/>
          <w:szCs w:val="24"/>
        </w:rPr>
      </w:pPr>
      <w:r w:rsidRPr="00DB1372">
        <w:rPr>
          <w:i/>
          <w:sz w:val="24"/>
          <w:szCs w:val="24"/>
        </w:rPr>
        <w:t>Note:</w:t>
      </w:r>
      <w:r w:rsidR="00CD06BB">
        <w:rPr>
          <w:i/>
          <w:sz w:val="24"/>
          <w:szCs w:val="24"/>
        </w:rPr>
        <w:t xml:space="preserve"> </w:t>
      </w:r>
      <w:hyperlink r:id="rId27" w:history="1">
        <w:r w:rsidR="00C7522F">
          <w:rPr>
            <w:rStyle w:val="Hyperlink"/>
            <w:i/>
            <w:sz w:val="24"/>
            <w:szCs w:val="24"/>
          </w:rPr>
          <w:t>Program Notice 26-3</w:t>
        </w:r>
      </w:hyperlink>
      <w:r w:rsidR="63A6E184" w:rsidRPr="00DB1372">
        <w:rPr>
          <w:i/>
          <w:sz w:val="24"/>
          <w:szCs w:val="24"/>
        </w:rPr>
        <w:t xml:space="preserve"> </w:t>
      </w:r>
      <w:r w:rsidR="63020926" w:rsidRPr="00DB1372">
        <w:rPr>
          <w:i/>
          <w:sz w:val="24"/>
          <w:szCs w:val="24"/>
        </w:rPr>
        <w:t xml:space="preserve">Section 3.3 </w:t>
      </w:r>
      <w:r w:rsidR="63A6E184" w:rsidRPr="00DB1372">
        <w:rPr>
          <w:i/>
          <w:sz w:val="24"/>
          <w:szCs w:val="24"/>
        </w:rPr>
        <w:t xml:space="preserve">also </w:t>
      </w:r>
      <w:r w:rsidRPr="00DB1372">
        <w:rPr>
          <w:i/>
          <w:sz w:val="24"/>
          <w:szCs w:val="24"/>
        </w:rPr>
        <w:t>emphasizes that an eligible entity representative must deduct the total eligible rebate amount from the total project cost prior to calculating the final cost to the eligible entity; the total project cost, rebates applied, and remaining project cost documentation must be provided to both the eligible entity and building owner, if different.</w:t>
      </w:r>
    </w:p>
    <w:tbl>
      <w:tblPr>
        <w:tblStyle w:val="TableGrid"/>
        <w:tblW w:w="8899" w:type="dxa"/>
        <w:tblInd w:w="720" w:type="dxa"/>
        <w:tblLook w:val="04A0" w:firstRow="1" w:lastRow="0" w:firstColumn="1" w:lastColumn="0" w:noHBand="0" w:noVBand="1"/>
      </w:tblPr>
      <w:tblGrid>
        <w:gridCol w:w="8899"/>
      </w:tblGrid>
      <w:tr w:rsidR="001A05FB" w:rsidRPr="006512D3" w14:paraId="6828C594" w14:textId="77777777" w:rsidTr="009E73B4">
        <w:trPr>
          <w:trHeight w:val="720"/>
        </w:trPr>
        <w:tc>
          <w:tcPr>
            <w:tcW w:w="8899" w:type="dxa"/>
          </w:tcPr>
          <w:p w14:paraId="7E2B4B15" w14:textId="717FFE01" w:rsidR="005E6EFE" w:rsidRPr="00E83A5C" w:rsidRDefault="005E6EFE" w:rsidP="006F7AED">
            <w:pPr>
              <w:pStyle w:val="ListParagraph"/>
              <w:spacing w:before="40" w:after="120"/>
              <w:ind w:left="0"/>
              <w:rPr>
                <w:sz w:val="24"/>
              </w:rPr>
            </w:pPr>
          </w:p>
        </w:tc>
      </w:tr>
    </w:tbl>
    <w:p w14:paraId="7F30B67F" w14:textId="64D8770C" w:rsidR="00B93596" w:rsidRDefault="00B93596" w:rsidP="006F7AED">
      <w:pPr>
        <w:pStyle w:val="CMEINumbered"/>
        <w:widowControl/>
        <w:ind w:left="720"/>
      </w:pPr>
      <w:r>
        <w:t xml:space="preserve">List the installation incentives the </w:t>
      </w:r>
      <w:r w:rsidR="007F3597">
        <w:t xml:space="preserve">Tribe </w:t>
      </w:r>
      <w:r>
        <w:t>will provide eligible entity representatives for each eligible product or service up to $500 (in total</w:t>
      </w:r>
      <w:r w:rsidR="0087610B">
        <w:t xml:space="preserve"> per project</w:t>
      </w:r>
      <w:r>
        <w:t>).</w:t>
      </w:r>
    </w:p>
    <w:p w14:paraId="6355D5BC" w14:textId="1FDBFD02" w:rsidR="00714E50" w:rsidRDefault="00714E50" w:rsidP="006F7AED">
      <w:pPr>
        <w:pStyle w:val="CMEINumbered"/>
        <w:widowControl/>
        <w:numPr>
          <w:ilvl w:val="0"/>
          <w:numId w:val="0"/>
        </w:numPr>
        <w:ind w:left="720"/>
      </w:pPr>
      <w:r w:rsidRPr="004E6DF4">
        <w:rPr>
          <w:i/>
        </w:rPr>
        <w:t xml:space="preserve">Note: </w:t>
      </w:r>
      <w:r w:rsidR="00FC5BA4" w:rsidRPr="004E6DF4">
        <w:rPr>
          <w:i/>
        </w:rPr>
        <w:t>E</w:t>
      </w:r>
      <w:r w:rsidR="008C6739" w:rsidRPr="004E6DF4">
        <w:rPr>
          <w:i/>
        </w:rPr>
        <w:t>ligible entity representative</w:t>
      </w:r>
      <w:r w:rsidR="00FC5BA4" w:rsidRPr="004E6DF4">
        <w:rPr>
          <w:i/>
        </w:rPr>
        <w:t>s</w:t>
      </w:r>
      <w:r w:rsidR="008C6739" w:rsidRPr="004E6DF4">
        <w:rPr>
          <w:i/>
        </w:rPr>
        <w:t xml:space="preserve"> (governmental, commercial, or nonprofit) that install</w:t>
      </w:r>
      <w:r w:rsidR="00FC5BA4" w:rsidRPr="004E6DF4">
        <w:rPr>
          <w:i/>
        </w:rPr>
        <w:t xml:space="preserve"> </w:t>
      </w:r>
      <w:r w:rsidR="00422BE9" w:rsidRPr="004E6DF4">
        <w:rPr>
          <w:i/>
        </w:rPr>
        <w:t>qualifying upgrade</w:t>
      </w:r>
      <w:r w:rsidR="00FC5BA4" w:rsidRPr="004E6DF4">
        <w:rPr>
          <w:i/>
        </w:rPr>
        <w:t>s</w:t>
      </w:r>
      <w:r w:rsidR="008C6739" w:rsidRPr="004E6DF4">
        <w:rPr>
          <w:i/>
        </w:rPr>
        <w:t xml:space="preserve"> shall receive an incentive payment</w:t>
      </w:r>
      <w:r w:rsidR="00FC5BA4" w:rsidRPr="004E6DF4">
        <w:rPr>
          <w:i/>
        </w:rPr>
        <w:t xml:space="preserve"> in addition to the available rebate.</w:t>
      </w:r>
      <w:r w:rsidR="008C6739" w:rsidRPr="004E6DF4">
        <w:rPr>
          <w:i/>
        </w:rPr>
        <w:t xml:space="preserve"> </w:t>
      </w:r>
      <w:r w:rsidR="00FC5BA4" w:rsidRPr="004E6DF4">
        <w:rPr>
          <w:i/>
        </w:rPr>
        <w:t>Tribes must provide meaningful installation incentives that reflect the scale of the upgrades installed. Incentives can</w:t>
      </w:r>
      <w:r w:rsidR="008C6739" w:rsidRPr="004E6DF4">
        <w:rPr>
          <w:i/>
        </w:rPr>
        <w:t>not exceed $500 (in total</w:t>
      </w:r>
      <w:r w:rsidR="00236903" w:rsidRPr="004E6DF4">
        <w:rPr>
          <w:i/>
        </w:rPr>
        <w:t xml:space="preserve"> per project</w:t>
      </w:r>
      <w:r w:rsidR="00FC5BA4" w:rsidRPr="004E6DF4">
        <w:rPr>
          <w:i/>
        </w:rPr>
        <w:t xml:space="preserve">). </w:t>
      </w:r>
      <w:r w:rsidR="00AA6571" w:rsidRPr="004E6DF4">
        <w:rPr>
          <w:i/>
        </w:rPr>
        <w:t>Tribes may not eliminate the requirement to provide a contractor incentive.</w:t>
      </w:r>
    </w:p>
    <w:tbl>
      <w:tblPr>
        <w:tblStyle w:val="TableGrid"/>
        <w:tblW w:w="8899" w:type="dxa"/>
        <w:tblInd w:w="720" w:type="dxa"/>
        <w:tblLook w:val="04A0" w:firstRow="1" w:lastRow="0" w:firstColumn="1" w:lastColumn="0" w:noHBand="0" w:noVBand="1"/>
      </w:tblPr>
      <w:tblGrid>
        <w:gridCol w:w="8899"/>
      </w:tblGrid>
      <w:tr w:rsidR="00402F35" w:rsidRPr="006512D3" w14:paraId="790E2F66" w14:textId="77777777" w:rsidTr="009E73B4">
        <w:trPr>
          <w:trHeight w:val="720"/>
        </w:trPr>
        <w:tc>
          <w:tcPr>
            <w:tcW w:w="8899" w:type="dxa"/>
          </w:tcPr>
          <w:p w14:paraId="560AD806" w14:textId="77777777" w:rsidR="00402F35" w:rsidRPr="006512D3" w:rsidRDefault="00402F35" w:rsidP="006F7AED">
            <w:pPr>
              <w:pStyle w:val="ListParagraph"/>
              <w:spacing w:before="40" w:after="120"/>
              <w:ind w:left="0"/>
              <w:rPr>
                <w:sz w:val="24"/>
              </w:rPr>
            </w:pPr>
          </w:p>
        </w:tc>
      </w:tr>
    </w:tbl>
    <w:p w14:paraId="303D585D" w14:textId="703A3A65" w:rsidR="00B93596" w:rsidRDefault="00BC286C" w:rsidP="006F7AED">
      <w:pPr>
        <w:pStyle w:val="CMEINumbered"/>
        <w:widowControl/>
        <w:ind w:left="720"/>
      </w:pPr>
      <w:r w:rsidRPr="004E6DF4">
        <w:t xml:space="preserve">Confirm that the Tribe will inform all contractors, </w:t>
      </w:r>
      <w:r w:rsidR="00317843" w:rsidRPr="004E6DF4">
        <w:t xml:space="preserve">other eligible entity representatives, households, and building owners </w:t>
      </w:r>
      <w:r w:rsidRPr="004E6DF4">
        <w:t>participating in the rebate program that eligib</w:t>
      </w:r>
      <w:r w:rsidR="00B93596" w:rsidRPr="004E6DF4">
        <w:t xml:space="preserve">le entities </w:t>
      </w:r>
      <w:r w:rsidRPr="004E6DF4">
        <w:t xml:space="preserve">cannot </w:t>
      </w:r>
      <w:r w:rsidR="00B93596" w:rsidRPr="004E6DF4">
        <w:t>receive multiple federal rebates or grants for the same Qualified Electrification Project (QEP)</w:t>
      </w:r>
      <w:r w:rsidR="00B93596">
        <w:t xml:space="preserve">. </w:t>
      </w:r>
    </w:p>
    <w:p w14:paraId="4956840C" w14:textId="21C239C0" w:rsidR="00BC286C" w:rsidRDefault="00672846" w:rsidP="006F7AED">
      <w:pPr>
        <w:pStyle w:val="CMEINumbered"/>
        <w:widowControl/>
        <w:numPr>
          <w:ilvl w:val="0"/>
          <w:numId w:val="0"/>
        </w:numPr>
        <w:ind w:left="720"/>
      </w:pPr>
      <w:sdt>
        <w:sdtPr>
          <w:rPr>
            <w:rFonts w:ascii="MS Gothic" w:eastAsia="MS Gothic" w:hAnsi="MS Gothic" w:cstheme="minorHAnsi"/>
          </w:rPr>
          <w:id w:val="-1408142322"/>
          <w14:checkbox>
            <w14:checked w14:val="0"/>
            <w14:checkedState w14:val="2612" w14:font="MS Gothic"/>
            <w14:uncheckedState w14:val="2610" w14:font="MS Gothic"/>
          </w14:checkbox>
        </w:sdtPr>
        <w:sdtEndPr/>
        <w:sdtContent>
          <w:r w:rsidR="0026002F" w:rsidRPr="0026002F">
            <w:rPr>
              <w:rFonts w:ascii="MS Gothic" w:eastAsia="MS Gothic" w:hAnsi="MS Gothic" w:cstheme="minorHAnsi" w:hint="eastAsia"/>
            </w:rPr>
            <w:t>☐</w:t>
          </w:r>
        </w:sdtContent>
      </w:sdt>
      <w:r w:rsidR="00CE1876" w:rsidRPr="0026002F">
        <w:t xml:space="preserve"> </w:t>
      </w:r>
      <w:r w:rsidR="00BC286C" w:rsidRPr="0026002F">
        <w:t xml:space="preserve"> </w:t>
      </w:r>
      <w:r w:rsidR="00BC286C">
        <w:t>Yes, the Tribe confirms the above statement</w:t>
      </w:r>
      <w:r w:rsidR="00BC286C" w:rsidRPr="000A7DB2">
        <w:t>.</w:t>
      </w:r>
    </w:p>
    <w:p w14:paraId="2E72408D" w14:textId="185B3690" w:rsidR="00B93596" w:rsidRDefault="00B93596" w:rsidP="006F7AED">
      <w:pPr>
        <w:pStyle w:val="CMEIHead03"/>
        <w:spacing w:before="240" w:line="240" w:lineRule="auto"/>
      </w:pPr>
      <w:bookmarkStart w:id="23" w:name="_Toc140580947"/>
      <w:bookmarkStart w:id="24" w:name="_Toc193278160"/>
      <w:bookmarkStart w:id="25" w:name="_Toc207800096"/>
      <w:bookmarkStart w:id="26" w:name="_Toc240296420"/>
      <w:r>
        <w:t xml:space="preserve">Section </w:t>
      </w:r>
      <w:r w:rsidR="00B5321B">
        <w:t>3</w:t>
      </w:r>
      <w:r>
        <w:t xml:space="preserve">.1.3 </w:t>
      </w:r>
      <w:r w:rsidRPr="004F0978">
        <w:t xml:space="preserve">Low-Income </w:t>
      </w:r>
      <w:r>
        <w:t>Households</w:t>
      </w:r>
      <w:bookmarkEnd w:id="23"/>
      <w:bookmarkEnd w:id="24"/>
      <w:bookmarkEnd w:id="25"/>
      <w:bookmarkEnd w:id="26"/>
    </w:p>
    <w:p w14:paraId="73A79405" w14:textId="41EC8546" w:rsidR="00595132" w:rsidRDefault="002B7E5C" w:rsidP="006F7AED">
      <w:pPr>
        <w:pStyle w:val="CMEINumbered"/>
        <w:widowControl/>
        <w:ind w:left="720"/>
      </w:pPr>
      <w:r w:rsidRPr="004E6DF4">
        <w:t>Confirm that</w:t>
      </w:r>
      <w:r w:rsidR="00595132" w:rsidRPr="004E6DF4">
        <w:t xml:space="preserve"> the Tribe </w:t>
      </w:r>
      <w:r w:rsidRPr="004E6DF4">
        <w:t xml:space="preserve">will attach </w:t>
      </w:r>
      <w:r w:rsidR="00595132" w:rsidRPr="004E6DF4">
        <w:t xml:space="preserve">the following tenant protection requirements </w:t>
      </w:r>
      <w:r w:rsidRPr="004E6DF4">
        <w:t>to rental property owners who claim rebates</w:t>
      </w:r>
      <w:r w:rsidR="00595132" w:rsidRPr="004E6DF4">
        <w:t xml:space="preserve"> for at least two years following the receipt of the rebates by the owner of</w:t>
      </w:r>
      <w:r w:rsidR="00C7407F">
        <w:t xml:space="preserve"> the </w:t>
      </w:r>
      <w:r w:rsidR="00595132" w:rsidRPr="004E6DF4">
        <w:t>tenant-occupied building:</w:t>
      </w:r>
    </w:p>
    <w:p w14:paraId="691C2B53" w14:textId="5DD7C8AA" w:rsidR="00595132" w:rsidRDefault="00595132" w:rsidP="006F7AED">
      <w:pPr>
        <w:pStyle w:val="CMEINumbered"/>
        <w:widowControl/>
        <w:numPr>
          <w:ilvl w:val="0"/>
          <w:numId w:val="27"/>
        </w:numPr>
        <w:spacing w:before="0" w:after="120"/>
      </w:pPr>
      <w:r>
        <w:t>The owner agrees to rent the dwelling unit to a low-income tenant.</w:t>
      </w:r>
    </w:p>
    <w:p w14:paraId="78B6FDAB" w14:textId="77777777" w:rsidR="00595132" w:rsidRDefault="00595132" w:rsidP="006F7AED">
      <w:pPr>
        <w:pStyle w:val="CMEINumbered"/>
        <w:widowControl/>
        <w:numPr>
          <w:ilvl w:val="0"/>
          <w:numId w:val="27"/>
        </w:numPr>
        <w:spacing w:before="0" w:after="120"/>
      </w:pPr>
      <w:r>
        <w:t>The owner agrees not to evict a tenant to obtain higher rent tenants based upon the improvements.</w:t>
      </w:r>
    </w:p>
    <w:p w14:paraId="176C7045" w14:textId="7E25F664" w:rsidR="00595132" w:rsidRDefault="00595132" w:rsidP="006F7AED">
      <w:pPr>
        <w:pStyle w:val="CMEINumbered"/>
        <w:widowControl/>
        <w:numPr>
          <w:ilvl w:val="0"/>
          <w:numId w:val="27"/>
        </w:numPr>
        <w:spacing w:before="0" w:after="120"/>
      </w:pPr>
      <w:r>
        <w:lastRenderedPageBreak/>
        <w:t xml:space="preserve">The owner agrees not to increase the rent of any tenant of the building </w:t>
      </w:r>
      <w:proofErr w:type="gramStart"/>
      <w:r>
        <w:t>as a result of</w:t>
      </w:r>
      <w:proofErr w:type="gramEnd"/>
      <w:r>
        <w:t xml:space="preserve"> the energy improvements, with exception of increases to recover actual property tax increases or justified operating and maintenance cost increases.</w:t>
      </w:r>
    </w:p>
    <w:p w14:paraId="361BBDB1" w14:textId="77777777" w:rsidR="00595132" w:rsidRDefault="00595132" w:rsidP="006F7AED">
      <w:pPr>
        <w:pStyle w:val="CMEINumbered"/>
        <w:widowControl/>
        <w:numPr>
          <w:ilvl w:val="0"/>
          <w:numId w:val="27"/>
        </w:numPr>
        <w:spacing w:before="0" w:after="120"/>
      </w:pPr>
      <w:r>
        <w:t>The owner agrees to provide tenants with written notice of their rights and their building owner’s obligations that are listed here within 30 days of receiving the rebate.</w:t>
      </w:r>
    </w:p>
    <w:p w14:paraId="0811A2D9" w14:textId="4695026B" w:rsidR="00595132" w:rsidRDefault="00595132" w:rsidP="006F7AED">
      <w:pPr>
        <w:pStyle w:val="CMEINumbered"/>
        <w:widowControl/>
        <w:numPr>
          <w:ilvl w:val="0"/>
          <w:numId w:val="27"/>
        </w:numPr>
        <w:spacing w:before="0" w:after="120"/>
      </w:pPr>
      <w:r>
        <w:t>In the event the owner does not comply, the owner must refund the rebate.</w:t>
      </w:r>
    </w:p>
    <w:p w14:paraId="7EC3934C" w14:textId="78830F72" w:rsidR="00B93596" w:rsidRPr="00231EFD" w:rsidRDefault="00672846" w:rsidP="006F7AED">
      <w:pPr>
        <w:autoSpaceDE w:val="0"/>
        <w:autoSpaceDN w:val="0"/>
        <w:spacing w:before="120" w:after="240" w:line="240" w:lineRule="auto"/>
        <w:ind w:left="720"/>
      </w:pPr>
      <w:sdt>
        <w:sdtPr>
          <w:rPr>
            <w:rFonts w:ascii="MS Gothic" w:eastAsia="MS Gothic" w:hAnsi="MS Gothic" w:cstheme="minorHAnsi"/>
          </w:rPr>
          <w:id w:val="-1099407196"/>
          <w14:checkbox>
            <w14:checked w14:val="0"/>
            <w14:checkedState w14:val="2612" w14:font="MS Gothic"/>
            <w14:uncheckedState w14:val="2610" w14:font="MS Gothic"/>
          </w14:checkbox>
        </w:sdtPr>
        <w:sdtEndPr/>
        <w:sdtContent>
          <w:r w:rsidR="0026002F">
            <w:rPr>
              <w:rFonts w:ascii="MS Gothic" w:eastAsia="MS Gothic" w:hAnsi="MS Gothic" w:cstheme="minorHAnsi" w:hint="eastAsia"/>
            </w:rPr>
            <w:t>☐</w:t>
          </w:r>
        </w:sdtContent>
      </w:sdt>
      <w:r w:rsidR="00CE1876" w:rsidRPr="0026002F">
        <w:t xml:space="preserve"> </w:t>
      </w:r>
      <w:r w:rsidR="00B93596" w:rsidRPr="0026002F">
        <w:t xml:space="preserve"> </w:t>
      </w:r>
      <w:r w:rsidR="008C2DC5" w:rsidRPr="0026002F">
        <w:t>Yes</w:t>
      </w:r>
      <w:r w:rsidR="008C2DC5">
        <w:t>, the Tribe confirms the above statement</w:t>
      </w:r>
      <w:r w:rsidR="00B93596" w:rsidRPr="00231EFD">
        <w:t>.</w:t>
      </w:r>
    </w:p>
    <w:p w14:paraId="50802D0D" w14:textId="370F9C1D" w:rsidR="00345F5C" w:rsidRPr="00195921" w:rsidRDefault="00345F5C" w:rsidP="006F7AED">
      <w:pPr>
        <w:pStyle w:val="CMEIHead03"/>
        <w:spacing w:line="240" w:lineRule="auto"/>
      </w:pPr>
      <w:bookmarkStart w:id="27" w:name="_Toc193278167"/>
      <w:bookmarkStart w:id="28" w:name="_Toc207800103"/>
      <w:bookmarkStart w:id="29" w:name="_Toc240296421"/>
      <w:bookmarkStart w:id="30" w:name="_Toc140580949"/>
      <w:bookmarkStart w:id="31" w:name="_Toc193278162"/>
      <w:bookmarkStart w:id="32" w:name="_Toc207800098"/>
      <w:r>
        <w:t>Section 3.1.4 Qualified Electrification Projects</w:t>
      </w:r>
      <w:bookmarkEnd w:id="27"/>
      <w:bookmarkEnd w:id="28"/>
      <w:bookmarkEnd w:id="29"/>
    </w:p>
    <w:p w14:paraId="604D39F1" w14:textId="30C8227C" w:rsidR="00345F5C" w:rsidRDefault="00345F5C" w:rsidP="006F7AED">
      <w:pPr>
        <w:pStyle w:val="CMEINumbered"/>
        <w:widowControl/>
        <w:ind w:left="720"/>
      </w:pPr>
      <w:r>
        <w:t xml:space="preserve">Confirm that the Tribe will verify that rebates are provided only for qualified electrification projects, including that each of the following conditions are met for each project: </w:t>
      </w:r>
    </w:p>
    <w:p w14:paraId="0DB4B3D0" w14:textId="7B8FC167" w:rsidR="00345F5C" w:rsidRPr="00D73EB5" w:rsidRDefault="00345F5C" w:rsidP="006F7AED">
      <w:pPr>
        <w:pStyle w:val="CMEIBullet01"/>
        <w:spacing w:line="240" w:lineRule="auto"/>
        <w:ind w:left="1008"/>
      </w:pPr>
      <w:r w:rsidRPr="00A823F5">
        <w:t xml:space="preserve">Project includes the purchase and installation of a qualifying product, as described in </w:t>
      </w:r>
      <w:hyperlink r:id="rId28">
        <w:r>
          <w:rPr>
            <w:rStyle w:val="Hyperlink"/>
          </w:rPr>
          <w:t>Program Notice 26-3</w:t>
        </w:r>
      </w:hyperlink>
      <w:r w:rsidRPr="00CA535E">
        <w:t xml:space="preserve"> and</w:t>
      </w:r>
      <w:r>
        <w:t xml:space="preserve"> S</w:t>
      </w:r>
      <w:r w:rsidRPr="00A823F5">
        <w:t xml:space="preserve">ection </w:t>
      </w:r>
      <w:r>
        <w:t xml:space="preserve">3.1.4 of the </w:t>
      </w:r>
      <w:hyperlink r:id="rId29" w:history="1">
        <w:r w:rsidRPr="00F3703B">
          <w:rPr>
            <w:rStyle w:val="Hyperlink"/>
          </w:rPr>
          <w:t>Program Requirements &amp; Application Instructions</w:t>
        </w:r>
      </w:hyperlink>
      <w:r>
        <w:t xml:space="preserve"> document</w:t>
      </w:r>
    </w:p>
    <w:p w14:paraId="6862DD32" w14:textId="77777777" w:rsidR="00345F5C" w:rsidRDefault="00345F5C" w:rsidP="006F7AED">
      <w:pPr>
        <w:pStyle w:val="CMEIBullet01"/>
        <w:spacing w:line="240" w:lineRule="auto"/>
        <w:ind w:left="1008"/>
      </w:pPr>
      <w:r w:rsidRPr="005C2917">
        <w:t>The installation occurs at a single-family home or eligible multifamily building</w:t>
      </w:r>
    </w:p>
    <w:p w14:paraId="33CCAE91" w14:textId="54AB13A6" w:rsidR="00345F5C" w:rsidRDefault="00345F5C" w:rsidP="006F7AED">
      <w:pPr>
        <w:pStyle w:val="CMEIBullet01"/>
        <w:numPr>
          <w:ilvl w:val="0"/>
          <w:numId w:val="0"/>
        </w:numPr>
        <w:spacing w:before="240" w:after="240" w:line="240" w:lineRule="auto"/>
        <w:ind w:left="720"/>
        <w:rPr>
          <w:i/>
          <w:iCs/>
        </w:rPr>
      </w:pPr>
      <w:r w:rsidRPr="00CA535E">
        <w:rPr>
          <w:i/>
          <w:iCs/>
        </w:rPr>
        <w:t xml:space="preserve">Note: </w:t>
      </w:r>
      <w:hyperlink r:id="rId30">
        <w:r>
          <w:rPr>
            <w:rStyle w:val="Hyperlink"/>
            <w:i/>
            <w:iCs/>
          </w:rPr>
          <w:t>Program Notice 26-3</w:t>
        </w:r>
      </w:hyperlink>
      <w:r w:rsidRPr="00CA535E">
        <w:rPr>
          <w:i/>
          <w:iCs/>
        </w:rPr>
        <w:t xml:space="preserve"> Section 3.3 removes program allowances for upgrades for fuel-switching (i.e., replacement of non-electric appliances) and instead allows rebates for upgrading HVAC and appliances only from existing electric equipment to more efficient electric equipment. HVAC and electric appliances in new construction continue to be allowable. </w:t>
      </w:r>
      <w:r w:rsidR="00F85542">
        <w:rPr>
          <w:i/>
          <w:iCs/>
        </w:rPr>
        <w:t>Program Notice 26-3</w:t>
      </w:r>
      <w:r w:rsidR="00F85542" w:rsidRPr="00CA535E">
        <w:rPr>
          <w:i/>
          <w:iCs/>
        </w:rPr>
        <w:t xml:space="preserve"> </w:t>
      </w:r>
      <w:r w:rsidRPr="00CA535E">
        <w:rPr>
          <w:i/>
          <w:iCs/>
        </w:rPr>
        <w:t>also allows dwellings to retain existing fossil-fuel HVAC systems when installing a heat pump, even if the heat pump will not become the primary source of heating and cooling.</w:t>
      </w:r>
    </w:p>
    <w:p w14:paraId="3D693F11" w14:textId="43729475" w:rsidR="00345F5C" w:rsidRPr="00231EFD" w:rsidRDefault="00672846" w:rsidP="006F7AED">
      <w:pPr>
        <w:autoSpaceDE w:val="0"/>
        <w:autoSpaceDN w:val="0"/>
        <w:spacing w:before="120" w:after="240" w:line="240" w:lineRule="auto"/>
        <w:ind w:left="720"/>
      </w:pPr>
      <w:sdt>
        <w:sdtPr>
          <w:rPr>
            <w:rFonts w:ascii="MS Gothic" w:eastAsia="MS Gothic" w:hAnsi="MS Gothic" w:cstheme="minorHAnsi"/>
          </w:rPr>
          <w:id w:val="-936600587"/>
          <w14:checkbox>
            <w14:checked w14:val="0"/>
            <w14:checkedState w14:val="2612" w14:font="MS Gothic"/>
            <w14:uncheckedState w14:val="2610" w14:font="MS Gothic"/>
          </w14:checkbox>
        </w:sdtPr>
        <w:sdtEndPr/>
        <w:sdtContent>
          <w:r w:rsidR="0026002F" w:rsidRPr="0026002F">
            <w:rPr>
              <w:rFonts w:ascii="MS Gothic" w:eastAsia="MS Gothic" w:hAnsi="MS Gothic" w:cstheme="minorHAnsi" w:hint="eastAsia"/>
            </w:rPr>
            <w:t>☐</w:t>
          </w:r>
        </w:sdtContent>
      </w:sdt>
      <w:r w:rsidR="00CE1876" w:rsidRPr="0026002F">
        <w:t xml:space="preserve"> </w:t>
      </w:r>
      <w:r w:rsidR="0026002F">
        <w:t xml:space="preserve"> </w:t>
      </w:r>
      <w:r w:rsidR="00345F5C">
        <w:t>Yes, the Tribe confirms the above statement</w:t>
      </w:r>
      <w:r w:rsidR="00345F5C" w:rsidRPr="00231EFD">
        <w:t>.</w:t>
      </w:r>
    </w:p>
    <w:p w14:paraId="7AFDF4B7" w14:textId="4D2D97F8" w:rsidR="00345F5C" w:rsidRDefault="00345F5C" w:rsidP="006F7AED">
      <w:pPr>
        <w:pStyle w:val="CMEINumbered"/>
        <w:widowControl/>
        <w:ind w:left="720"/>
      </w:pPr>
      <w:r w:rsidRPr="003C141F">
        <w:t>Confirm that ENERGY STAR certification will be required for all rebated products, if applicable</w:t>
      </w:r>
      <w:r w:rsidR="00065113">
        <w:t xml:space="preserve">. </w:t>
      </w:r>
      <w:r w:rsidR="009568D9">
        <w:t xml:space="preserve">If the Tribe </w:t>
      </w:r>
      <w:r w:rsidR="009B1123">
        <w:t>decide</w:t>
      </w:r>
      <w:r w:rsidR="009412E0">
        <w:t>s to seek app</w:t>
      </w:r>
      <w:r w:rsidR="007F6A6A">
        <w:t xml:space="preserve">roval for </w:t>
      </w:r>
      <w:r w:rsidR="007F6A6A" w:rsidRPr="003C141F">
        <w:t>alternative standards</w:t>
      </w:r>
      <w:r w:rsidR="007F6A6A">
        <w:t xml:space="preserve">, confirm that the Tribe will </w:t>
      </w:r>
      <w:r w:rsidRPr="003C141F">
        <w:t>provide detailed justification for proposed deviation</w:t>
      </w:r>
      <w:r w:rsidR="00334566">
        <w:t>s</w:t>
      </w:r>
      <w:r w:rsidRPr="003C141F">
        <w:t xml:space="preserve"> from ENERGY STAR certification</w:t>
      </w:r>
      <w:r w:rsidR="00334566">
        <w:t xml:space="preserve"> and will not use these alternatives unless they are approved by DOE</w:t>
      </w:r>
      <w:r w:rsidRPr="003C141F">
        <w:t>.</w:t>
      </w:r>
    </w:p>
    <w:p w14:paraId="7EEB75BF" w14:textId="2B163BCF" w:rsidR="00F40AE2" w:rsidRDefault="00F40AE2" w:rsidP="006F7AED">
      <w:pPr>
        <w:pStyle w:val="CMEINumbered"/>
        <w:widowControl/>
        <w:numPr>
          <w:ilvl w:val="0"/>
          <w:numId w:val="0"/>
        </w:numPr>
        <w:ind w:left="720"/>
        <w:rPr>
          <w:i/>
          <w:iCs/>
        </w:rPr>
      </w:pPr>
      <w:r w:rsidRPr="004E6DF4">
        <w:rPr>
          <w:i/>
        </w:rPr>
        <w:t xml:space="preserve">Note: DOE </w:t>
      </w:r>
      <w:r w:rsidR="000703C8" w:rsidRPr="004E6DF4">
        <w:rPr>
          <w:i/>
        </w:rPr>
        <w:t xml:space="preserve">can </w:t>
      </w:r>
      <w:r w:rsidRPr="004E6DF4">
        <w:rPr>
          <w:i/>
        </w:rPr>
        <w:t xml:space="preserve">grant </w:t>
      </w:r>
      <w:r w:rsidR="000101C0" w:rsidRPr="004E6DF4">
        <w:rPr>
          <w:i/>
        </w:rPr>
        <w:t>approvals to Tribe</w:t>
      </w:r>
      <w:r w:rsidR="00C57AAD" w:rsidRPr="004E6DF4">
        <w:rPr>
          <w:i/>
        </w:rPr>
        <w:t>s</w:t>
      </w:r>
      <w:r w:rsidR="000101C0" w:rsidRPr="004E6DF4">
        <w:rPr>
          <w:i/>
        </w:rPr>
        <w:t xml:space="preserve"> to use an alternative</w:t>
      </w:r>
      <w:r w:rsidR="00C23BFE" w:rsidRPr="004E6DF4">
        <w:rPr>
          <w:i/>
        </w:rPr>
        <w:t xml:space="preserve"> approach to E</w:t>
      </w:r>
      <w:r w:rsidR="00BD6BEC" w:rsidRPr="004E6DF4">
        <w:rPr>
          <w:i/>
        </w:rPr>
        <w:t xml:space="preserve">NERGY STAR </w:t>
      </w:r>
      <w:r w:rsidR="0041391E" w:rsidRPr="004E6DF4">
        <w:rPr>
          <w:i/>
        </w:rPr>
        <w:t xml:space="preserve">certification in certain situations, such </w:t>
      </w:r>
      <w:r w:rsidR="00A079C7" w:rsidRPr="004E6DF4">
        <w:rPr>
          <w:i/>
        </w:rPr>
        <w:t xml:space="preserve">as </w:t>
      </w:r>
      <w:r w:rsidR="009E24CD" w:rsidRPr="004E6DF4">
        <w:rPr>
          <w:i/>
        </w:rPr>
        <w:t>when ENERGY STAR certification does not exist for a product category.</w:t>
      </w:r>
      <w:r w:rsidR="00C76F2A" w:rsidRPr="004E6DF4">
        <w:rPr>
          <w:i/>
        </w:rPr>
        <w:t xml:space="preserve"> To receive approval, a Tribe must submit </w:t>
      </w:r>
      <w:r w:rsidR="00910E7A" w:rsidRPr="004E6DF4">
        <w:rPr>
          <w:i/>
        </w:rPr>
        <w:t xml:space="preserve">a request to DOE that </w:t>
      </w:r>
      <w:r w:rsidR="00D622EA" w:rsidRPr="004E6DF4">
        <w:rPr>
          <w:i/>
        </w:rPr>
        <w:t xml:space="preserve">includes the </w:t>
      </w:r>
      <w:r w:rsidR="00855A25" w:rsidRPr="004E6DF4">
        <w:rPr>
          <w:i/>
        </w:rPr>
        <w:t>product categor</w:t>
      </w:r>
      <w:r w:rsidR="00D622EA" w:rsidRPr="004E6DF4">
        <w:rPr>
          <w:i/>
        </w:rPr>
        <w:t>y</w:t>
      </w:r>
      <w:r w:rsidR="00855A25" w:rsidRPr="004E6DF4">
        <w:rPr>
          <w:i/>
        </w:rPr>
        <w:t xml:space="preserve">, </w:t>
      </w:r>
      <w:r w:rsidR="00D622EA" w:rsidRPr="004E6DF4">
        <w:rPr>
          <w:i/>
        </w:rPr>
        <w:t xml:space="preserve">the </w:t>
      </w:r>
      <w:r w:rsidR="00855A25" w:rsidRPr="004E6DF4">
        <w:rPr>
          <w:i/>
        </w:rPr>
        <w:t xml:space="preserve">rationale for a deviation, </w:t>
      </w:r>
      <w:r w:rsidR="00184B19" w:rsidRPr="004E6DF4">
        <w:rPr>
          <w:i/>
        </w:rPr>
        <w:t xml:space="preserve">the </w:t>
      </w:r>
      <w:r w:rsidR="00855A25" w:rsidRPr="004E6DF4">
        <w:rPr>
          <w:i/>
        </w:rPr>
        <w:t>proposed alternative efficiency criteria</w:t>
      </w:r>
      <w:r w:rsidR="00184B19" w:rsidRPr="004E6DF4">
        <w:rPr>
          <w:i/>
        </w:rPr>
        <w:t>/standard</w:t>
      </w:r>
      <w:r w:rsidR="00855A25" w:rsidRPr="004E6DF4">
        <w:rPr>
          <w:i/>
        </w:rPr>
        <w:t xml:space="preserve">, and </w:t>
      </w:r>
      <w:r w:rsidR="00184B19" w:rsidRPr="004E6DF4">
        <w:rPr>
          <w:i/>
        </w:rPr>
        <w:t xml:space="preserve">their </w:t>
      </w:r>
      <w:r w:rsidR="00475073" w:rsidRPr="004E6DF4">
        <w:rPr>
          <w:i/>
        </w:rPr>
        <w:t xml:space="preserve">plan to </w:t>
      </w:r>
      <w:r w:rsidR="00855A25" w:rsidRPr="004E6DF4">
        <w:rPr>
          <w:i/>
        </w:rPr>
        <w:t>verif</w:t>
      </w:r>
      <w:r w:rsidR="00850760" w:rsidRPr="004E6DF4">
        <w:rPr>
          <w:i/>
        </w:rPr>
        <w:t xml:space="preserve">y the performance of products to that alternative standard. </w:t>
      </w:r>
      <w:r w:rsidRPr="004E6DF4">
        <w:rPr>
          <w:i/>
        </w:rPr>
        <w:t>Such exemptions typically require that the exempted product achieves a similar level of performance to ENERGY STAR, are granted for a limited period</w:t>
      </w:r>
      <w:r w:rsidR="004909B8" w:rsidRPr="004E6DF4">
        <w:rPr>
          <w:i/>
        </w:rPr>
        <w:t xml:space="preserve"> (up to one year)</w:t>
      </w:r>
      <w:r w:rsidRPr="004E6DF4">
        <w:rPr>
          <w:i/>
        </w:rPr>
        <w:t xml:space="preserve">, and will be </w:t>
      </w:r>
      <w:r w:rsidRPr="004E6DF4">
        <w:rPr>
          <w:i/>
        </w:rPr>
        <w:lastRenderedPageBreak/>
        <w:t>revoked if ENERGY STAR products for that appliance category become available to the Tribe</w:t>
      </w:r>
      <w:r w:rsidR="00E474F6">
        <w:rPr>
          <w:i/>
          <w:iCs/>
        </w:rPr>
        <w:t>.</w:t>
      </w:r>
    </w:p>
    <w:p w14:paraId="53F02109" w14:textId="42DD615C" w:rsidR="006E7847" w:rsidRDefault="003B247F" w:rsidP="006F7AED">
      <w:pPr>
        <w:pStyle w:val="CMEINumbered"/>
        <w:widowControl/>
        <w:numPr>
          <w:ilvl w:val="0"/>
          <w:numId w:val="0"/>
        </w:numPr>
        <w:ind w:left="720"/>
        <w:rPr>
          <w:i/>
          <w:iCs/>
        </w:rPr>
      </w:pPr>
      <w:r w:rsidRPr="004E6DF4">
        <w:rPr>
          <w:i/>
        </w:rPr>
        <w:t xml:space="preserve">If a Tribe wants to </w:t>
      </w:r>
      <w:r w:rsidR="00A70CC7" w:rsidRPr="004E6DF4">
        <w:rPr>
          <w:i/>
        </w:rPr>
        <w:t xml:space="preserve">request approval for an alternative to ENERGY STAR, it should </w:t>
      </w:r>
      <w:r w:rsidR="00260CB3" w:rsidRPr="004E6DF4">
        <w:rPr>
          <w:i/>
        </w:rPr>
        <w:t xml:space="preserve">provide DOE with the information </w:t>
      </w:r>
      <w:r w:rsidR="009F529E" w:rsidRPr="004E6DF4">
        <w:rPr>
          <w:i/>
        </w:rPr>
        <w:t>specified in the “</w:t>
      </w:r>
      <w:r w:rsidR="000D5F54" w:rsidRPr="004E6DF4">
        <w:rPr>
          <w:i/>
        </w:rPr>
        <w:t xml:space="preserve">Requesting Alternatives to ENERGY STAR for HEEHR” program support resource. DOE recommends that a Tribe submit this </w:t>
      </w:r>
      <w:r w:rsidR="00D22FD7" w:rsidRPr="004E6DF4">
        <w:rPr>
          <w:i/>
        </w:rPr>
        <w:t>request for an alternative to ENERGY STAR</w:t>
      </w:r>
      <w:r w:rsidR="000D5F54" w:rsidRPr="004E6DF4">
        <w:rPr>
          <w:i/>
        </w:rPr>
        <w:t xml:space="preserve"> separately </w:t>
      </w:r>
      <w:r w:rsidR="00A2704F" w:rsidRPr="004E6DF4">
        <w:rPr>
          <w:i/>
        </w:rPr>
        <w:t xml:space="preserve">and </w:t>
      </w:r>
      <w:proofErr w:type="gramStart"/>
      <w:r w:rsidR="00A2704F" w:rsidRPr="004E6DF4">
        <w:rPr>
          <w:i/>
        </w:rPr>
        <w:t xml:space="preserve">at a later </w:t>
      </w:r>
      <w:r w:rsidR="00432A02">
        <w:rPr>
          <w:i/>
        </w:rPr>
        <w:t>time</w:t>
      </w:r>
      <w:proofErr w:type="gramEnd"/>
      <w:r w:rsidR="00432A02">
        <w:rPr>
          <w:i/>
        </w:rPr>
        <w:t xml:space="preserve"> than</w:t>
      </w:r>
      <w:r w:rsidR="000D5F54" w:rsidRPr="004E6DF4">
        <w:rPr>
          <w:i/>
        </w:rPr>
        <w:t xml:space="preserve"> this </w:t>
      </w:r>
      <w:r w:rsidR="00A1306E" w:rsidRPr="004E6DF4">
        <w:rPr>
          <w:i/>
        </w:rPr>
        <w:t>application</w:t>
      </w:r>
      <w:r w:rsidR="00E86F1D" w:rsidRPr="004E6DF4">
        <w:rPr>
          <w:i/>
        </w:rPr>
        <w:t xml:space="preserve"> narrative, as </w:t>
      </w:r>
      <w:r w:rsidR="00D22FD7" w:rsidRPr="004E6DF4">
        <w:rPr>
          <w:i/>
        </w:rPr>
        <w:t xml:space="preserve">it is not required for narrative approval and could slow review of this application </w:t>
      </w:r>
      <w:r w:rsidR="002863E9" w:rsidRPr="004E6DF4">
        <w:rPr>
          <w:i/>
        </w:rPr>
        <w:t xml:space="preserve">and subsequent approval of </w:t>
      </w:r>
      <w:r w:rsidR="00615930">
        <w:rPr>
          <w:i/>
        </w:rPr>
        <w:t xml:space="preserve">a </w:t>
      </w:r>
      <w:r w:rsidR="002863E9" w:rsidRPr="004E6DF4">
        <w:rPr>
          <w:i/>
        </w:rPr>
        <w:t>full funding award for the Tribe</w:t>
      </w:r>
      <w:r w:rsidR="000B6C85">
        <w:rPr>
          <w:i/>
          <w:iCs/>
        </w:rPr>
        <w:t>.</w:t>
      </w:r>
    </w:p>
    <w:p w14:paraId="7BA21746" w14:textId="22CAA941" w:rsidR="00345F5C" w:rsidRDefault="00672846" w:rsidP="006F7AED">
      <w:pPr>
        <w:pStyle w:val="CMEISub-number"/>
        <w:numPr>
          <w:ilvl w:val="0"/>
          <w:numId w:val="0"/>
        </w:numPr>
        <w:tabs>
          <w:tab w:val="left" w:pos="1800"/>
        </w:tabs>
        <w:spacing w:before="240" w:after="240"/>
        <w:ind w:left="720"/>
        <w:rPr>
          <w:shd w:val="clear" w:color="auto" w:fill="C3C9EB"/>
        </w:rPr>
      </w:pPr>
      <w:sdt>
        <w:sdtPr>
          <w:rPr>
            <w:rFonts w:ascii="MS Gothic" w:eastAsia="MS Gothic" w:hAnsi="MS Gothic" w:cstheme="minorHAnsi"/>
          </w:rPr>
          <w:id w:val="-703856398"/>
          <w14:checkbox>
            <w14:checked w14:val="0"/>
            <w14:checkedState w14:val="2612" w14:font="MS Gothic"/>
            <w14:uncheckedState w14:val="2610" w14:font="MS Gothic"/>
          </w14:checkbox>
        </w:sdtPr>
        <w:sdtEndPr/>
        <w:sdtContent>
          <w:r w:rsidR="0026002F" w:rsidRPr="0026002F">
            <w:rPr>
              <w:rFonts w:ascii="MS Gothic" w:eastAsia="MS Gothic" w:hAnsi="MS Gothic" w:cstheme="minorHAnsi" w:hint="eastAsia"/>
            </w:rPr>
            <w:t>☐</w:t>
          </w:r>
        </w:sdtContent>
      </w:sdt>
      <w:r w:rsidR="00CE1876" w:rsidRPr="0026002F">
        <w:t xml:space="preserve"> </w:t>
      </w:r>
      <w:r w:rsidR="0026002F">
        <w:t xml:space="preserve"> </w:t>
      </w:r>
      <w:r w:rsidR="00345F5C" w:rsidRPr="004E6DF4">
        <w:t xml:space="preserve">The </w:t>
      </w:r>
      <w:r w:rsidR="00775A2A" w:rsidRPr="004E6DF4">
        <w:t>Trib</w:t>
      </w:r>
      <w:r w:rsidR="00345F5C" w:rsidRPr="004E6DF4">
        <w:t xml:space="preserve">e confirms that ENERGY STAR certification will be required for all rebated products, if applicable. If the </w:t>
      </w:r>
      <w:r w:rsidR="00775A2A" w:rsidRPr="004E6DF4">
        <w:t>Trib</w:t>
      </w:r>
      <w:r w:rsidR="00345F5C" w:rsidRPr="004E6DF4">
        <w:t xml:space="preserve">e decides to seek approval to use alternative efficiency standards (non-ENERGY STAR) for select products, the </w:t>
      </w:r>
      <w:r w:rsidR="00775A2A" w:rsidRPr="004E6DF4">
        <w:t>Trib</w:t>
      </w:r>
      <w:r w:rsidR="00345F5C" w:rsidRPr="004E6DF4">
        <w:t>e will provide its list of product categories, rationale for a deviation, proposed alternative efficiency criteria, and verification of program requirements for DOE to review.</w:t>
      </w:r>
      <w:r w:rsidR="00B1658F">
        <w:t xml:space="preserve"> </w:t>
      </w:r>
    </w:p>
    <w:p w14:paraId="542D1F99" w14:textId="7675A1BB" w:rsidR="00345F5C" w:rsidRDefault="00345F5C" w:rsidP="006F7AED">
      <w:pPr>
        <w:pStyle w:val="CMEINumbered"/>
        <w:widowControl/>
        <w:ind w:left="720"/>
      </w:pPr>
      <w:r>
        <w:t xml:space="preserve">Describe how the </w:t>
      </w:r>
      <w:r w:rsidR="00F12E12">
        <w:t>Tribe</w:t>
      </w:r>
      <w:r>
        <w:t xml:space="preserve"> will collect and retain documentation to demonstrate how each criterion in Section </w:t>
      </w:r>
      <w:r w:rsidR="00F12E12">
        <w:t>3.1.4</w:t>
      </w:r>
      <w:r>
        <w:t xml:space="preserve"> of the </w:t>
      </w:r>
      <w:hyperlink r:id="rId31" w:history="1">
        <w:r w:rsidRPr="00F3703B">
          <w:rPr>
            <w:rStyle w:val="Hyperlink"/>
          </w:rPr>
          <w:t>Program Requirements &amp; Application Instructions</w:t>
        </w:r>
      </w:hyperlink>
      <w:r w:rsidRPr="006768FB">
        <w:rPr>
          <w:rStyle w:val="Hyperlink"/>
          <w:color w:val="auto"/>
          <w:u w:val="none"/>
        </w:rPr>
        <w:t xml:space="preserve"> document </w:t>
      </w:r>
      <w:r w:rsidRPr="003C141F">
        <w:rPr>
          <w:rStyle w:val="Hyperlink"/>
          <w:color w:val="auto"/>
          <w:u w:val="none"/>
        </w:rPr>
        <w:t xml:space="preserve">and </w:t>
      </w:r>
      <w:hyperlink r:id="rId32">
        <w:r w:rsidR="00F12E12">
          <w:rPr>
            <w:rStyle w:val="Hyperlink"/>
          </w:rPr>
          <w:t>Program Notice 26-3</w:t>
        </w:r>
      </w:hyperlink>
      <w:r>
        <w:rPr>
          <w:rStyle w:val="Hyperlink"/>
          <w:color w:val="EB7B06" w:themeColor="accent6" w:themeShade="BF"/>
          <w:u w:val="none"/>
        </w:rPr>
        <w:t xml:space="preserve"> </w:t>
      </w:r>
      <w:r>
        <w:t xml:space="preserve">was met for each installation. </w:t>
      </w:r>
    </w:p>
    <w:p w14:paraId="52971922" w14:textId="44CA9C8A" w:rsidR="00345F5C" w:rsidRPr="008A7485" w:rsidRDefault="00672846" w:rsidP="006F7AED">
      <w:pPr>
        <w:autoSpaceDE w:val="0"/>
        <w:autoSpaceDN w:val="0"/>
        <w:spacing w:before="120" w:after="240" w:line="240" w:lineRule="auto"/>
        <w:ind w:left="720"/>
      </w:pPr>
      <w:sdt>
        <w:sdtPr>
          <w:rPr>
            <w:rFonts w:ascii="MS Gothic" w:eastAsia="MS Gothic" w:hAnsi="MS Gothic" w:cstheme="minorHAnsi"/>
          </w:rPr>
          <w:id w:val="615027481"/>
          <w14:checkbox>
            <w14:checked w14:val="0"/>
            <w14:checkedState w14:val="2612" w14:font="MS Gothic"/>
            <w14:uncheckedState w14:val="2610" w14:font="MS Gothic"/>
          </w14:checkbox>
        </w:sdtPr>
        <w:sdtEndPr/>
        <w:sdtContent>
          <w:r w:rsidR="00345F5C" w:rsidRPr="008A7485">
            <w:rPr>
              <w:rFonts w:ascii="MS Gothic" w:eastAsia="MS Gothic" w:hAnsi="MS Gothic" w:cstheme="minorHAnsi" w:hint="eastAsia"/>
            </w:rPr>
            <w:t>☐</w:t>
          </w:r>
        </w:sdtContent>
      </w:sdt>
      <w:r w:rsidR="00CE1876">
        <w:t xml:space="preserve"> </w:t>
      </w:r>
      <w:r w:rsidR="00345F5C" w:rsidRPr="008A7485">
        <w:t xml:space="preserve"> </w:t>
      </w:r>
      <w:r w:rsidR="00345F5C" w:rsidRPr="001113DA">
        <w:t xml:space="preserve">Defer response to </w:t>
      </w:r>
      <w:r w:rsidR="00991045" w:rsidRPr="001113DA">
        <w:t>Tribal</w:t>
      </w:r>
      <w:r w:rsidR="00345F5C" w:rsidRPr="001113DA">
        <w:t xml:space="preserve"> Implementation Blueprint.</w:t>
      </w:r>
    </w:p>
    <w:tbl>
      <w:tblPr>
        <w:tblStyle w:val="TableGrid"/>
        <w:tblW w:w="8899" w:type="dxa"/>
        <w:tblInd w:w="720" w:type="dxa"/>
        <w:tblLook w:val="04A0" w:firstRow="1" w:lastRow="0" w:firstColumn="1" w:lastColumn="0" w:noHBand="0" w:noVBand="1"/>
      </w:tblPr>
      <w:tblGrid>
        <w:gridCol w:w="8899"/>
      </w:tblGrid>
      <w:tr w:rsidR="00345F5C" w:rsidRPr="006512D3" w14:paraId="10F555C6" w14:textId="77777777" w:rsidTr="009E73B4">
        <w:trPr>
          <w:trHeight w:val="720"/>
        </w:trPr>
        <w:tc>
          <w:tcPr>
            <w:tcW w:w="8899" w:type="dxa"/>
          </w:tcPr>
          <w:p w14:paraId="70C0010D" w14:textId="62FEA734" w:rsidR="00345F5C" w:rsidRPr="00B13135" w:rsidRDefault="00345F5C" w:rsidP="006F7AED">
            <w:pPr>
              <w:spacing w:before="40" w:after="120" w:line="240" w:lineRule="auto"/>
              <w:rPr>
                <w:rFonts w:asciiTheme="majorHAnsi" w:hAnsiTheme="majorHAnsi" w:cstheme="majorHAnsi"/>
                <w:color w:val="0070C0"/>
              </w:rPr>
            </w:pPr>
          </w:p>
        </w:tc>
      </w:tr>
    </w:tbl>
    <w:p w14:paraId="2EE83EC2" w14:textId="78058C6D" w:rsidR="00345F5C" w:rsidRDefault="00345F5C" w:rsidP="006F7AED">
      <w:pPr>
        <w:pStyle w:val="CMEINumbered"/>
        <w:widowControl/>
        <w:ind w:left="720"/>
      </w:pPr>
      <w:r w:rsidRPr="009358EA">
        <w:t>For eligible new construction rebates, describe the required documentation to confirm that the eligible entity representative and eligible entity ensure operational and consumer cost effectiveness.</w:t>
      </w:r>
      <w:r>
        <w:t xml:space="preserve"> </w:t>
      </w:r>
    </w:p>
    <w:p w14:paraId="1EBC6A4D" w14:textId="3BD843C0" w:rsidR="00345F5C" w:rsidRDefault="00345F5C" w:rsidP="006F7AED">
      <w:pPr>
        <w:pStyle w:val="CMEISub-number"/>
        <w:numPr>
          <w:ilvl w:val="0"/>
          <w:numId w:val="0"/>
        </w:numPr>
        <w:spacing w:after="240"/>
        <w:ind w:left="720"/>
        <w:rPr>
          <w:i/>
          <w:iCs/>
        </w:rPr>
      </w:pPr>
      <w:r w:rsidRPr="009358EA">
        <w:rPr>
          <w:i/>
          <w:iCs/>
        </w:rPr>
        <w:t xml:space="preserve">Note: </w:t>
      </w:r>
      <w:hyperlink r:id="rId33">
        <w:r w:rsidR="00991045">
          <w:rPr>
            <w:rStyle w:val="Hyperlink"/>
            <w:i/>
            <w:iCs/>
          </w:rPr>
          <w:t>Program Notice 26-3</w:t>
        </w:r>
      </w:hyperlink>
      <w:r w:rsidRPr="009358EA">
        <w:rPr>
          <w:i/>
          <w:iCs/>
        </w:rPr>
        <w:t xml:space="preserve"> Section 3.3 requires for eligible new construction rebates that the eligible entity representative and eligible entity must ensure operational and cost effectiveness.</w:t>
      </w:r>
    </w:p>
    <w:p w14:paraId="428AB241" w14:textId="6C31EE8F" w:rsidR="00954E68" w:rsidRPr="008A7485" w:rsidRDefault="00672846" w:rsidP="006F7AED">
      <w:pPr>
        <w:autoSpaceDE w:val="0"/>
        <w:autoSpaceDN w:val="0"/>
        <w:spacing w:before="120" w:after="240" w:line="240" w:lineRule="auto"/>
        <w:ind w:firstLine="720"/>
      </w:pPr>
      <w:sdt>
        <w:sdtPr>
          <w:rPr>
            <w:rFonts w:ascii="MS Gothic" w:eastAsia="MS Gothic" w:hAnsi="MS Gothic" w:cstheme="minorHAnsi"/>
          </w:rPr>
          <w:id w:val="1238205982"/>
          <w14:checkbox>
            <w14:checked w14:val="0"/>
            <w14:checkedState w14:val="2612" w14:font="MS Gothic"/>
            <w14:uncheckedState w14:val="2610" w14:font="MS Gothic"/>
          </w14:checkbox>
        </w:sdtPr>
        <w:sdtEndPr/>
        <w:sdtContent>
          <w:r w:rsidR="00954E68">
            <w:rPr>
              <w:rFonts w:ascii="MS Gothic" w:eastAsia="MS Gothic" w:hAnsi="MS Gothic" w:cstheme="minorHAnsi" w:hint="eastAsia"/>
            </w:rPr>
            <w:t>☐</w:t>
          </w:r>
        </w:sdtContent>
      </w:sdt>
      <w:r w:rsidR="00CE1876">
        <w:t xml:space="preserve"> </w:t>
      </w:r>
      <w:r w:rsidR="00954E68" w:rsidRPr="008A7485">
        <w:t xml:space="preserve"> </w:t>
      </w:r>
      <w:r w:rsidR="00954E68" w:rsidRPr="00FC2CC5">
        <w:t>Defer response to Tribal Implementation Blueprint.</w:t>
      </w:r>
    </w:p>
    <w:p w14:paraId="5BF835E1" w14:textId="71F29F05" w:rsidR="0036139A" w:rsidRPr="008A7485" w:rsidRDefault="00672846" w:rsidP="006F7AED">
      <w:pPr>
        <w:autoSpaceDE w:val="0"/>
        <w:autoSpaceDN w:val="0"/>
        <w:spacing w:before="120" w:after="240" w:line="240" w:lineRule="auto"/>
        <w:ind w:firstLine="720"/>
      </w:pPr>
      <w:sdt>
        <w:sdtPr>
          <w:rPr>
            <w:rFonts w:ascii="MS Gothic" w:eastAsia="MS Gothic" w:hAnsi="MS Gothic" w:cstheme="minorHAnsi"/>
          </w:rPr>
          <w:id w:val="1623576104"/>
          <w14:checkbox>
            <w14:checked w14:val="0"/>
            <w14:checkedState w14:val="2612" w14:font="MS Gothic"/>
            <w14:uncheckedState w14:val="2610" w14:font="MS Gothic"/>
          </w14:checkbox>
        </w:sdtPr>
        <w:sdtEndPr/>
        <w:sdtContent>
          <w:r w:rsidR="0036139A">
            <w:rPr>
              <w:rFonts w:ascii="MS Gothic" w:eastAsia="MS Gothic" w:hAnsi="MS Gothic" w:cstheme="minorHAnsi" w:hint="eastAsia"/>
            </w:rPr>
            <w:t>☐</w:t>
          </w:r>
        </w:sdtContent>
      </w:sdt>
      <w:r w:rsidR="00CE1876">
        <w:t xml:space="preserve"> </w:t>
      </w:r>
      <w:r w:rsidR="0036139A" w:rsidRPr="008A7485">
        <w:t xml:space="preserve"> </w:t>
      </w:r>
      <w:r w:rsidR="0036139A">
        <w:t>N/A</w:t>
      </w:r>
      <w:r w:rsidR="0036139A" w:rsidRPr="00FC2CC5">
        <w:t>.</w:t>
      </w:r>
      <w:r w:rsidR="0036139A">
        <w:t xml:space="preserve"> The Tribe does not plan to offer rebates for new construction.</w:t>
      </w:r>
    </w:p>
    <w:tbl>
      <w:tblPr>
        <w:tblStyle w:val="TableGrid"/>
        <w:tblW w:w="0" w:type="auto"/>
        <w:tblInd w:w="715" w:type="dxa"/>
        <w:tblLook w:val="04A0" w:firstRow="1" w:lastRow="0" w:firstColumn="1" w:lastColumn="0" w:noHBand="0" w:noVBand="1"/>
      </w:tblPr>
      <w:tblGrid>
        <w:gridCol w:w="8899"/>
      </w:tblGrid>
      <w:tr w:rsidR="00345F5C" w14:paraId="489F4647" w14:textId="77777777" w:rsidTr="009E73B4">
        <w:trPr>
          <w:trHeight w:val="720"/>
        </w:trPr>
        <w:tc>
          <w:tcPr>
            <w:tcW w:w="8899" w:type="dxa"/>
          </w:tcPr>
          <w:p w14:paraId="4784B1A1" w14:textId="6289C89E" w:rsidR="00345F5C" w:rsidRPr="00B13135" w:rsidRDefault="00345F5C" w:rsidP="006F7AED">
            <w:pPr>
              <w:spacing w:before="40" w:after="120" w:line="240" w:lineRule="auto"/>
            </w:pPr>
          </w:p>
        </w:tc>
      </w:tr>
    </w:tbl>
    <w:p w14:paraId="2157F500" w14:textId="543D8115" w:rsidR="00345F5C" w:rsidRPr="00DA32B2" w:rsidRDefault="00345F5C" w:rsidP="006F7AED">
      <w:pPr>
        <w:pStyle w:val="CMEINumbered"/>
        <w:widowControl/>
        <w:ind w:left="720"/>
      </w:pPr>
      <w:r w:rsidRPr="00914DDC">
        <w:t>For existing homes receiving a heat pump upgrade, specify what level of insulation and air sealing is required such that a home does not need to utilize rebates for insulation and air sealing prior to installing a heat pump.</w:t>
      </w:r>
    </w:p>
    <w:p w14:paraId="465EC75C" w14:textId="6E47164E" w:rsidR="00345F5C" w:rsidRPr="00DA32B2" w:rsidRDefault="00345F5C" w:rsidP="006F7AED">
      <w:pPr>
        <w:pStyle w:val="NumberedNormal"/>
        <w:widowControl/>
        <w:tabs>
          <w:tab w:val="left" w:pos="900"/>
        </w:tabs>
        <w:spacing w:before="120" w:line="240" w:lineRule="auto"/>
        <w:ind w:firstLine="0"/>
        <w:rPr>
          <w:i/>
          <w:iCs/>
          <w:sz w:val="24"/>
          <w:szCs w:val="24"/>
        </w:rPr>
      </w:pPr>
      <w:r w:rsidRPr="00914DDC">
        <w:rPr>
          <w:i/>
          <w:iCs/>
          <w:sz w:val="24"/>
          <w:szCs w:val="24"/>
        </w:rPr>
        <w:lastRenderedPageBreak/>
        <w:t xml:space="preserve">Note: </w:t>
      </w:r>
      <w:hyperlink r:id="rId34">
        <w:r w:rsidR="00991045">
          <w:rPr>
            <w:rStyle w:val="Hyperlink"/>
            <w:i/>
            <w:iCs/>
          </w:rPr>
          <w:t>Program Notice 26-3</w:t>
        </w:r>
      </w:hyperlink>
      <w:r w:rsidRPr="00914DDC">
        <w:rPr>
          <w:i/>
          <w:iCs/>
          <w:sz w:val="24"/>
          <w:szCs w:val="24"/>
        </w:rPr>
        <w:t xml:space="preserve"> Section 3.3 requires that homes utilize rebates for insulation and air sealing prior to installing heating and cooling upgrades, unless they are already appropriately insulated and sealed to a DOE approved,</w:t>
      </w:r>
      <w:r w:rsidR="001F3E55">
        <w:rPr>
          <w:i/>
          <w:iCs/>
          <w:sz w:val="24"/>
          <w:szCs w:val="24"/>
        </w:rPr>
        <w:t xml:space="preserve"> </w:t>
      </w:r>
      <w:proofErr w:type="gramStart"/>
      <w:r w:rsidR="001F3E55">
        <w:rPr>
          <w:i/>
          <w:iCs/>
          <w:sz w:val="24"/>
          <w:szCs w:val="24"/>
        </w:rPr>
        <w:t>Tribally</w:t>
      </w:r>
      <w:proofErr w:type="gramEnd"/>
      <w:r w:rsidR="001F3E55" w:rsidRPr="00914DDC">
        <w:rPr>
          <w:i/>
          <w:iCs/>
          <w:sz w:val="24"/>
          <w:szCs w:val="24"/>
        </w:rPr>
        <w:t xml:space="preserve"> specified</w:t>
      </w:r>
      <w:r w:rsidRPr="00914DDC">
        <w:rPr>
          <w:i/>
          <w:iCs/>
          <w:sz w:val="24"/>
          <w:szCs w:val="24"/>
        </w:rPr>
        <w:t xml:space="preserve"> level, to ensure upgrades do not increase consumer energy costs.</w:t>
      </w:r>
    </w:p>
    <w:p w14:paraId="3D12DD67" w14:textId="4FCD9436" w:rsidR="00345F5C" w:rsidRDefault="00672846" w:rsidP="006F7AED">
      <w:pPr>
        <w:pStyle w:val="NumberedNormal"/>
        <w:widowControl/>
        <w:spacing w:before="120" w:line="240" w:lineRule="auto"/>
        <w:ind w:firstLine="0"/>
        <w:rPr>
          <w:rFonts w:asciiTheme="majorHAnsi" w:hAnsiTheme="majorHAnsi" w:cstheme="majorHAnsi"/>
          <w:sz w:val="24"/>
          <w:szCs w:val="24"/>
        </w:rPr>
      </w:pPr>
      <w:sdt>
        <w:sdtPr>
          <w:rPr>
            <w:rFonts w:asciiTheme="majorHAnsi" w:eastAsia="MS Gothic" w:hAnsiTheme="majorHAnsi" w:cstheme="majorHAnsi"/>
            <w:sz w:val="24"/>
            <w:szCs w:val="24"/>
          </w:rPr>
          <w:id w:val="1215010205"/>
          <w14:checkbox>
            <w14:checked w14:val="0"/>
            <w14:checkedState w14:val="2612" w14:font="MS Gothic"/>
            <w14:uncheckedState w14:val="2610" w14:font="MS Gothic"/>
          </w14:checkbox>
        </w:sdtPr>
        <w:sdtEndPr/>
        <w:sdtContent>
          <w:r w:rsidR="00345F5C" w:rsidRPr="00914DDC">
            <w:rPr>
              <w:rFonts w:ascii="MS Gothic" w:eastAsia="MS Gothic" w:hAnsi="MS Gothic" w:cstheme="majorHAnsi" w:hint="eastAsia"/>
              <w:sz w:val="24"/>
              <w:szCs w:val="24"/>
            </w:rPr>
            <w:t>☐</w:t>
          </w:r>
        </w:sdtContent>
      </w:sdt>
      <w:r w:rsidR="00CE1876">
        <w:rPr>
          <w:rFonts w:asciiTheme="majorHAnsi" w:hAnsiTheme="majorHAnsi" w:cstheme="majorHAnsi"/>
          <w:sz w:val="24"/>
          <w:szCs w:val="24"/>
        </w:rPr>
        <w:t xml:space="preserve"> </w:t>
      </w:r>
      <w:r w:rsidR="00345F5C" w:rsidRPr="00914DDC">
        <w:rPr>
          <w:rFonts w:asciiTheme="majorHAnsi" w:hAnsiTheme="majorHAnsi" w:cstheme="majorHAnsi"/>
          <w:sz w:val="24"/>
          <w:szCs w:val="24"/>
        </w:rPr>
        <w:t xml:space="preserve"> </w:t>
      </w:r>
      <w:r w:rsidR="00345F5C" w:rsidRPr="006E0E42">
        <w:rPr>
          <w:rFonts w:asciiTheme="majorHAnsi" w:hAnsiTheme="majorHAnsi" w:cstheme="majorHAnsi"/>
          <w:sz w:val="24"/>
          <w:szCs w:val="24"/>
        </w:rPr>
        <w:t xml:space="preserve">Defer response to </w:t>
      </w:r>
      <w:r w:rsidR="00785528" w:rsidRPr="006E0E42">
        <w:rPr>
          <w:rFonts w:asciiTheme="majorHAnsi" w:hAnsiTheme="majorHAnsi" w:cstheme="majorHAnsi"/>
          <w:sz w:val="24"/>
          <w:szCs w:val="24"/>
        </w:rPr>
        <w:t>Tribal</w:t>
      </w:r>
      <w:r w:rsidR="00345F5C" w:rsidRPr="006E0E42">
        <w:rPr>
          <w:rFonts w:asciiTheme="majorHAnsi" w:hAnsiTheme="majorHAnsi" w:cstheme="majorHAnsi"/>
          <w:sz w:val="24"/>
          <w:szCs w:val="24"/>
        </w:rPr>
        <w:t xml:space="preserve"> Implementation Blueprint.</w:t>
      </w:r>
    </w:p>
    <w:p w14:paraId="2BB5CBBC" w14:textId="6921702E" w:rsidR="007F1688" w:rsidRPr="00806F4B" w:rsidRDefault="00672846" w:rsidP="006F7AED">
      <w:pPr>
        <w:pStyle w:val="NumberedNormal"/>
        <w:widowControl/>
        <w:spacing w:before="120" w:line="240" w:lineRule="auto"/>
        <w:ind w:firstLine="0"/>
        <w:rPr>
          <w:rFonts w:asciiTheme="majorHAnsi" w:hAnsiTheme="majorHAnsi" w:cstheme="majorHAnsi"/>
          <w:sz w:val="24"/>
          <w:szCs w:val="24"/>
        </w:rPr>
      </w:pPr>
      <w:sdt>
        <w:sdtPr>
          <w:rPr>
            <w:rFonts w:asciiTheme="majorHAnsi" w:eastAsia="MS Gothic" w:hAnsiTheme="majorHAnsi" w:cstheme="majorHAnsi"/>
            <w:sz w:val="24"/>
            <w:szCs w:val="24"/>
          </w:rPr>
          <w:id w:val="1793777366"/>
          <w14:checkbox>
            <w14:checked w14:val="0"/>
            <w14:checkedState w14:val="2612" w14:font="MS Gothic"/>
            <w14:uncheckedState w14:val="2610" w14:font="MS Gothic"/>
          </w14:checkbox>
        </w:sdtPr>
        <w:sdtEndPr/>
        <w:sdtContent>
          <w:r w:rsidR="007F1688" w:rsidRPr="00914DDC">
            <w:rPr>
              <w:rFonts w:ascii="MS Gothic" w:eastAsia="MS Gothic" w:hAnsi="MS Gothic" w:cstheme="majorHAnsi" w:hint="eastAsia"/>
              <w:sz w:val="24"/>
              <w:szCs w:val="24"/>
            </w:rPr>
            <w:t>☐</w:t>
          </w:r>
        </w:sdtContent>
      </w:sdt>
      <w:r w:rsidR="00CE1876">
        <w:rPr>
          <w:rFonts w:asciiTheme="majorHAnsi" w:hAnsiTheme="majorHAnsi" w:cstheme="majorHAnsi"/>
          <w:sz w:val="24"/>
          <w:szCs w:val="24"/>
        </w:rPr>
        <w:t xml:space="preserve"> </w:t>
      </w:r>
      <w:r w:rsidR="007F1688" w:rsidRPr="00914DDC">
        <w:rPr>
          <w:rFonts w:asciiTheme="majorHAnsi" w:hAnsiTheme="majorHAnsi" w:cstheme="majorHAnsi"/>
          <w:sz w:val="24"/>
          <w:szCs w:val="24"/>
        </w:rPr>
        <w:t xml:space="preserve"> </w:t>
      </w:r>
      <w:r w:rsidR="007F1688">
        <w:rPr>
          <w:rFonts w:asciiTheme="majorHAnsi" w:hAnsiTheme="majorHAnsi" w:cstheme="majorHAnsi"/>
          <w:sz w:val="24"/>
          <w:szCs w:val="24"/>
        </w:rPr>
        <w:t xml:space="preserve">N/A. The Tribe will not provide HEEHR rebates for </w:t>
      </w:r>
      <w:r w:rsidR="004C3E63">
        <w:rPr>
          <w:rFonts w:asciiTheme="majorHAnsi" w:hAnsiTheme="majorHAnsi" w:cstheme="majorHAnsi"/>
          <w:sz w:val="24"/>
          <w:szCs w:val="24"/>
        </w:rPr>
        <w:t>heating and cooling upgrades.</w:t>
      </w:r>
    </w:p>
    <w:tbl>
      <w:tblPr>
        <w:tblStyle w:val="TableGrid"/>
        <w:tblW w:w="8899" w:type="dxa"/>
        <w:tblInd w:w="720" w:type="dxa"/>
        <w:tblLook w:val="04A0" w:firstRow="1" w:lastRow="0" w:firstColumn="1" w:lastColumn="0" w:noHBand="0" w:noVBand="1"/>
      </w:tblPr>
      <w:tblGrid>
        <w:gridCol w:w="8899"/>
      </w:tblGrid>
      <w:tr w:rsidR="00345F5C" w:rsidRPr="0045034F" w14:paraId="61A79FFC" w14:textId="77777777" w:rsidTr="009E73B4">
        <w:trPr>
          <w:trHeight w:val="720"/>
        </w:trPr>
        <w:tc>
          <w:tcPr>
            <w:tcW w:w="8899" w:type="dxa"/>
          </w:tcPr>
          <w:p w14:paraId="2454BB71" w14:textId="799C16E7" w:rsidR="00345F5C" w:rsidRPr="00B13135" w:rsidRDefault="00345F5C" w:rsidP="006F7AED">
            <w:pPr>
              <w:keepNext/>
              <w:spacing w:before="40" w:after="120" w:line="240" w:lineRule="auto"/>
            </w:pPr>
          </w:p>
        </w:tc>
      </w:tr>
    </w:tbl>
    <w:p w14:paraId="76B180C0" w14:textId="74EBC35A" w:rsidR="00345F5C" w:rsidRDefault="00345F5C" w:rsidP="006F7AED">
      <w:pPr>
        <w:pStyle w:val="CMEINumbered"/>
        <w:widowControl/>
        <w:ind w:left="720"/>
      </w:pPr>
      <w:r w:rsidRPr="00914DDC">
        <w:t xml:space="preserve">For existing homes receiving ventilation upgrades, describe how the </w:t>
      </w:r>
      <w:r w:rsidR="000B373D">
        <w:t xml:space="preserve">Tribe </w:t>
      </w:r>
      <w:r w:rsidRPr="00914DDC">
        <w:t>will verify that ventilation materials are eligible only if homes also receive air sealing services or otherwise achieve low air leakage rates.</w:t>
      </w:r>
    </w:p>
    <w:p w14:paraId="12A54FC5" w14:textId="77777777" w:rsidR="00345F5C" w:rsidRPr="00E15986" w:rsidRDefault="00345F5C" w:rsidP="006F7AED">
      <w:pPr>
        <w:pStyle w:val="NumberedNormal"/>
        <w:widowControl/>
        <w:spacing w:before="120" w:line="240" w:lineRule="auto"/>
        <w:ind w:firstLine="0"/>
        <w:rPr>
          <w:i/>
          <w:szCs w:val="24"/>
        </w:rPr>
      </w:pPr>
      <w:r w:rsidRPr="00914DDC">
        <w:rPr>
          <w:i/>
          <w:sz w:val="24"/>
          <w:szCs w:val="24"/>
        </w:rPr>
        <w:t>Note: Eligible ventilation materials include ENERGY STAR-certified range</w:t>
      </w:r>
      <w:r w:rsidRPr="00CD13B1">
        <w:rPr>
          <w:i/>
          <w:sz w:val="24"/>
          <w:szCs w:val="24"/>
        </w:rPr>
        <w:t xml:space="preserve"> </w:t>
      </w:r>
      <w:r w:rsidRPr="00914DDC">
        <w:rPr>
          <w:i/>
          <w:sz w:val="24"/>
          <w:szCs w:val="24"/>
        </w:rPr>
        <w:t xml:space="preserve">hoods and in-line (single and multi-port), bathroom, and utility room fans. Products must be installed in the configuration certified by ENERGY STAR. A range hood that is installed such that the exhaust air is recirculated into the dwelling unit is not </w:t>
      </w:r>
      <w:r w:rsidRPr="00914DDC">
        <w:rPr>
          <w:i/>
          <w:iCs/>
          <w:sz w:val="24"/>
          <w:szCs w:val="24"/>
        </w:rPr>
        <w:t xml:space="preserve">eligible to receive </w:t>
      </w:r>
      <w:r w:rsidRPr="00914DDC">
        <w:rPr>
          <w:i/>
          <w:sz w:val="24"/>
          <w:szCs w:val="24"/>
        </w:rPr>
        <w:t>rebate</w:t>
      </w:r>
      <w:r w:rsidRPr="00914DDC">
        <w:rPr>
          <w:i/>
          <w:iCs/>
          <w:sz w:val="24"/>
          <w:szCs w:val="24"/>
        </w:rPr>
        <w:t>s</w:t>
      </w:r>
      <w:r w:rsidRPr="00914DDC">
        <w:rPr>
          <w:i/>
          <w:sz w:val="24"/>
          <w:szCs w:val="24"/>
        </w:rPr>
        <w:t>.</w:t>
      </w:r>
    </w:p>
    <w:bookmarkStart w:id="33" w:name="_Hlk139621388"/>
    <w:p w14:paraId="6AF20285" w14:textId="2F60D01F" w:rsidR="00345F5C" w:rsidRPr="008A7485" w:rsidRDefault="00672846" w:rsidP="006F7AED">
      <w:pPr>
        <w:autoSpaceDE w:val="0"/>
        <w:autoSpaceDN w:val="0"/>
        <w:spacing w:before="120" w:after="240" w:line="240" w:lineRule="auto"/>
        <w:ind w:left="720"/>
      </w:pPr>
      <w:sdt>
        <w:sdtPr>
          <w:rPr>
            <w:rFonts w:ascii="MS Gothic" w:eastAsia="MS Gothic" w:hAnsi="MS Gothic" w:cstheme="minorHAnsi"/>
          </w:rPr>
          <w:id w:val="348145734"/>
          <w14:checkbox>
            <w14:checked w14:val="0"/>
            <w14:checkedState w14:val="2612" w14:font="MS Gothic"/>
            <w14:uncheckedState w14:val="2610" w14:font="MS Gothic"/>
          </w14:checkbox>
        </w:sdtPr>
        <w:sdtEndPr/>
        <w:sdtContent>
          <w:r w:rsidR="00345F5C" w:rsidRPr="0000002D">
            <w:rPr>
              <w:rFonts w:ascii="MS Gothic" w:eastAsia="MS Gothic" w:hAnsi="MS Gothic" w:cstheme="minorHAnsi"/>
            </w:rPr>
            <w:t>☐</w:t>
          </w:r>
        </w:sdtContent>
      </w:sdt>
      <w:r w:rsidR="00CE1876">
        <w:t xml:space="preserve"> </w:t>
      </w:r>
      <w:r w:rsidR="00345F5C" w:rsidRPr="0000002D">
        <w:t xml:space="preserve"> Defer response to </w:t>
      </w:r>
      <w:r w:rsidR="00785528" w:rsidRPr="0000002D">
        <w:t>Tribal</w:t>
      </w:r>
      <w:r w:rsidR="00345F5C" w:rsidRPr="0000002D">
        <w:t xml:space="preserve"> Implementation Blueprint.</w:t>
      </w:r>
    </w:p>
    <w:bookmarkEnd w:id="33"/>
    <w:p w14:paraId="61578CDE" w14:textId="64DF155E" w:rsidR="00345F5C" w:rsidRPr="008A7485" w:rsidRDefault="00672846" w:rsidP="006F7AED">
      <w:pPr>
        <w:autoSpaceDE w:val="0"/>
        <w:autoSpaceDN w:val="0"/>
        <w:spacing w:before="120" w:after="240" w:line="240" w:lineRule="auto"/>
        <w:ind w:left="720"/>
      </w:pPr>
      <w:sdt>
        <w:sdtPr>
          <w:rPr>
            <w:rFonts w:ascii="MS Gothic" w:eastAsia="MS Gothic" w:hAnsi="MS Gothic" w:cstheme="minorHAnsi"/>
          </w:rPr>
          <w:id w:val="1782835412"/>
          <w14:checkbox>
            <w14:checked w14:val="0"/>
            <w14:checkedState w14:val="2612" w14:font="MS Gothic"/>
            <w14:uncheckedState w14:val="2610" w14:font="MS Gothic"/>
          </w14:checkbox>
        </w:sdtPr>
        <w:sdtEndPr/>
        <w:sdtContent>
          <w:r w:rsidR="00345F5C" w:rsidRPr="008A7485">
            <w:rPr>
              <w:rFonts w:ascii="MS Gothic" w:eastAsia="MS Gothic" w:hAnsi="MS Gothic" w:cstheme="minorHAnsi" w:hint="eastAsia"/>
            </w:rPr>
            <w:t>☐</w:t>
          </w:r>
        </w:sdtContent>
      </w:sdt>
      <w:r w:rsidR="00CE1876">
        <w:t xml:space="preserve"> </w:t>
      </w:r>
      <w:r w:rsidR="00345F5C" w:rsidRPr="008A7485">
        <w:t xml:space="preserve"> N/A. The </w:t>
      </w:r>
      <w:r w:rsidR="00785528">
        <w:t>Trib</w:t>
      </w:r>
      <w:r w:rsidR="00345F5C" w:rsidRPr="008A7485">
        <w:t xml:space="preserve">e will </w:t>
      </w:r>
      <w:r w:rsidR="00345F5C" w:rsidRPr="00914DDC">
        <w:t>not provide rebates for materials</w:t>
      </w:r>
      <w:r w:rsidR="00345F5C" w:rsidRPr="008A7485">
        <w:t xml:space="preserve"> to improve ventilation.</w:t>
      </w:r>
    </w:p>
    <w:tbl>
      <w:tblPr>
        <w:tblStyle w:val="TableGrid"/>
        <w:tblW w:w="0" w:type="auto"/>
        <w:tblInd w:w="715" w:type="dxa"/>
        <w:tblLook w:val="04A0" w:firstRow="1" w:lastRow="0" w:firstColumn="1" w:lastColumn="0" w:noHBand="0" w:noVBand="1"/>
      </w:tblPr>
      <w:tblGrid>
        <w:gridCol w:w="8899"/>
      </w:tblGrid>
      <w:tr w:rsidR="00345F5C" w:rsidRPr="00E33958" w14:paraId="5D363CBC" w14:textId="77777777" w:rsidTr="009E73B4">
        <w:trPr>
          <w:trHeight w:val="720"/>
        </w:trPr>
        <w:tc>
          <w:tcPr>
            <w:tcW w:w="8899" w:type="dxa"/>
          </w:tcPr>
          <w:p w14:paraId="2101CD85" w14:textId="71B0170D" w:rsidR="00345F5C" w:rsidRPr="0026002F" w:rsidRDefault="00345F5C" w:rsidP="006F7AED">
            <w:pPr>
              <w:spacing w:before="40" w:after="120"/>
              <w:rPr>
                <w:rFonts w:asciiTheme="majorHAnsi" w:eastAsia="Calibri" w:hAnsiTheme="majorHAnsi" w:cstheme="majorHAnsi"/>
                <w:color w:val="0070C0"/>
              </w:rPr>
            </w:pPr>
          </w:p>
        </w:tc>
      </w:tr>
    </w:tbl>
    <w:p w14:paraId="48344818" w14:textId="2067257C" w:rsidR="00B93596" w:rsidRPr="0052772B" w:rsidRDefault="00B93596" w:rsidP="006F7AED">
      <w:pPr>
        <w:pStyle w:val="CMEIHead03"/>
        <w:spacing w:line="240" w:lineRule="auto"/>
      </w:pPr>
      <w:bookmarkStart w:id="34" w:name="_Toc240296422"/>
      <w:r>
        <w:t xml:space="preserve">Section </w:t>
      </w:r>
      <w:r w:rsidR="008C2DC5">
        <w:t>3</w:t>
      </w:r>
      <w:r>
        <w:t>.1.</w:t>
      </w:r>
      <w:r w:rsidR="008C2DC5">
        <w:t>6</w:t>
      </w:r>
      <w:r>
        <w:t xml:space="preserve"> Processing and Delivering Rebate Funds to Eligible Rebate Recipients</w:t>
      </w:r>
      <w:bookmarkEnd w:id="30"/>
      <w:bookmarkEnd w:id="31"/>
      <w:bookmarkEnd w:id="32"/>
      <w:bookmarkEnd w:id="34"/>
    </w:p>
    <w:p w14:paraId="18BEABA5" w14:textId="0F528CA9" w:rsidR="00B93596" w:rsidRDefault="00B93596" w:rsidP="006F7AED">
      <w:pPr>
        <w:pStyle w:val="CMEINumbered"/>
        <w:widowControl/>
        <w:ind w:left="720"/>
      </w:pPr>
      <w:r>
        <w:t>Describe what types of systems will be put into place to allow effective processing of rebates, including ensuring the ability to apply rebates at point of sale and/or as part of an invoice</w:t>
      </w:r>
      <w:r w:rsidR="00AC5D56">
        <w:t xml:space="preserve">. </w:t>
      </w:r>
      <w:r>
        <w:t xml:space="preserve">Confirm that the system will link to </w:t>
      </w:r>
      <w:r w:rsidR="002962AA">
        <w:t xml:space="preserve">the DOE’s </w:t>
      </w:r>
      <w:r>
        <w:t xml:space="preserve">federal </w:t>
      </w:r>
      <w:r w:rsidR="002962AA">
        <w:t xml:space="preserve">database through regular data submissions </w:t>
      </w:r>
      <w:r w:rsidRPr="008F7F31">
        <w:t>(check all that apply)</w:t>
      </w:r>
      <w:r w:rsidR="00F10118">
        <w:t>:</w:t>
      </w:r>
    </w:p>
    <w:p w14:paraId="65CB9422" w14:textId="6B584116" w:rsidR="00B93596" w:rsidRPr="00B41E62" w:rsidRDefault="00672846" w:rsidP="006F7AED">
      <w:pPr>
        <w:pStyle w:val="NumberedNormal"/>
        <w:keepNext w:val="0"/>
        <w:widowControl/>
        <w:spacing w:before="120" w:line="240" w:lineRule="auto"/>
        <w:ind w:firstLine="0"/>
        <w:rPr>
          <w:rFonts w:ascii="Segoe UI" w:hAnsi="Segoe UI" w:cs="Segoe UI"/>
          <w:sz w:val="24"/>
          <w:szCs w:val="24"/>
        </w:rPr>
      </w:pPr>
      <w:sdt>
        <w:sdtPr>
          <w:rPr>
            <w:sz w:val="24"/>
            <w:szCs w:val="24"/>
          </w:rPr>
          <w:id w:val="-235399637"/>
          <w14:checkbox>
            <w14:checked w14:val="0"/>
            <w14:checkedState w14:val="2612" w14:font="MS Gothic"/>
            <w14:uncheckedState w14:val="2610" w14:font="MS Gothic"/>
          </w14:checkbox>
        </w:sdtPr>
        <w:sdtEndPr/>
        <w:sdtContent>
          <w:r w:rsidR="1C4B1B5E" w:rsidRPr="7F1A3DB7">
            <w:rPr>
              <w:rFonts w:ascii="MS Gothic" w:eastAsia="MS Gothic" w:hAnsi="MS Gothic"/>
              <w:sz w:val="24"/>
              <w:szCs w:val="24"/>
            </w:rPr>
            <w:t>☐</w:t>
          </w:r>
        </w:sdtContent>
      </w:sdt>
      <w:r w:rsidR="00CE1876">
        <w:rPr>
          <w:rFonts w:hint="eastAsia"/>
        </w:rPr>
        <w:t xml:space="preserve"> </w:t>
      </w:r>
      <w:r w:rsidR="1A903724" w:rsidRPr="007F2AF2">
        <w:t xml:space="preserve"> </w:t>
      </w:r>
      <w:r w:rsidR="6C90391C" w:rsidRPr="006E6CA8">
        <w:rPr>
          <w:rStyle w:val="normaltextrun"/>
          <w:sz w:val="24"/>
          <w:szCs w:val="24"/>
        </w:rPr>
        <w:t xml:space="preserve">Yes, the system will link to the federally provided </w:t>
      </w:r>
      <w:r w:rsidR="1A903724" w:rsidRPr="006E6CA8">
        <w:rPr>
          <w:rStyle w:val="normaltextrun"/>
          <w:sz w:val="24"/>
          <w:szCs w:val="24"/>
        </w:rPr>
        <w:t>system</w:t>
      </w:r>
      <w:r w:rsidR="6C90391C" w:rsidRPr="006E6CA8">
        <w:rPr>
          <w:rStyle w:val="normaltextrun"/>
          <w:sz w:val="24"/>
          <w:szCs w:val="24"/>
        </w:rPr>
        <w:t xml:space="preserve"> via real-time connection to the API</w:t>
      </w:r>
      <w:r w:rsidR="04B8B5FA" w:rsidRPr="00163A9E">
        <w:rPr>
          <w:rStyle w:val="normaltextrun"/>
          <w:sz w:val="24"/>
          <w:szCs w:val="24"/>
        </w:rPr>
        <w:t>.</w:t>
      </w:r>
      <w:r w:rsidR="3D9FCA41" w:rsidRPr="00163A9E">
        <w:rPr>
          <w:rStyle w:val="normaltextrun"/>
          <w:sz w:val="24"/>
          <w:szCs w:val="24"/>
        </w:rPr>
        <w:t xml:space="preserve"> </w:t>
      </w:r>
      <w:r w:rsidR="755A7ED0" w:rsidRPr="00635F6F">
        <w:rPr>
          <w:rStyle w:val="normaltextrun"/>
          <w:i/>
          <w:iCs/>
          <w:sz w:val="24"/>
          <w:szCs w:val="24"/>
        </w:rPr>
        <w:t>[</w:t>
      </w:r>
      <w:r w:rsidR="3D9FCA41" w:rsidRPr="00635F6F">
        <w:rPr>
          <w:rStyle w:val="normaltextrun"/>
          <w:i/>
          <w:iCs/>
          <w:sz w:val="24"/>
          <w:szCs w:val="24"/>
        </w:rPr>
        <w:t xml:space="preserve">Note by checking this box, the Tribe </w:t>
      </w:r>
      <w:r w:rsidR="755A7ED0" w:rsidRPr="00635F6F">
        <w:rPr>
          <w:rStyle w:val="normaltextrun"/>
          <w:i/>
          <w:iCs/>
          <w:sz w:val="24"/>
          <w:szCs w:val="24"/>
        </w:rPr>
        <w:t>is</w:t>
      </w:r>
      <w:r w:rsidR="3D9FCA41" w:rsidRPr="00635F6F">
        <w:rPr>
          <w:rStyle w:val="normaltextrun"/>
          <w:i/>
          <w:iCs/>
          <w:sz w:val="24"/>
          <w:szCs w:val="24"/>
        </w:rPr>
        <w:t xml:space="preserve"> agreeing to report data</w:t>
      </w:r>
      <w:r w:rsidR="63ED5542" w:rsidRPr="00635F6F">
        <w:rPr>
          <w:rStyle w:val="normaltextrun"/>
          <w:i/>
          <w:iCs/>
          <w:sz w:val="24"/>
          <w:szCs w:val="24"/>
        </w:rPr>
        <w:t xml:space="preserve"> elements</w:t>
      </w:r>
      <w:r w:rsidR="3D9FCA41" w:rsidRPr="00635F6F">
        <w:rPr>
          <w:rStyle w:val="normaltextrun"/>
          <w:i/>
          <w:iCs/>
          <w:sz w:val="24"/>
          <w:szCs w:val="24"/>
        </w:rPr>
        <w:t xml:space="preserve"> in accordance with the State</w:t>
      </w:r>
      <w:r w:rsidR="755A7ED0" w:rsidRPr="00635F6F">
        <w:rPr>
          <w:rStyle w:val="normaltextrun"/>
          <w:i/>
          <w:iCs/>
          <w:sz w:val="24"/>
          <w:szCs w:val="24"/>
        </w:rPr>
        <w:t xml:space="preserve"> and Territory Data and Tools Requirements Guide</w:t>
      </w:r>
      <w:r w:rsidR="00163A9E" w:rsidRPr="00635F6F">
        <w:rPr>
          <w:rStyle w:val="FootnoteReference"/>
          <w:i/>
          <w:iCs/>
          <w:sz w:val="24"/>
          <w:szCs w:val="24"/>
        </w:rPr>
        <w:footnoteReference w:id="4"/>
      </w:r>
      <w:r w:rsidR="755A7ED0" w:rsidRPr="00635F6F">
        <w:rPr>
          <w:rStyle w:val="normaltextrun"/>
          <w:i/>
          <w:iCs/>
          <w:sz w:val="24"/>
          <w:szCs w:val="24"/>
        </w:rPr>
        <w:t xml:space="preserve"> as there is no Tribal specific real-time connection associated with the Tribal </w:t>
      </w:r>
      <w:r w:rsidR="60FF0F8F" w:rsidRPr="00635F6F">
        <w:rPr>
          <w:rStyle w:val="normaltextrun"/>
          <w:i/>
          <w:iCs/>
          <w:sz w:val="24"/>
          <w:szCs w:val="24"/>
        </w:rPr>
        <w:t xml:space="preserve">specific reporting elements documented in the </w:t>
      </w:r>
      <w:hyperlink r:id="rId35" w:history="1">
        <w:r w:rsidR="00772228" w:rsidRPr="00772228">
          <w:rPr>
            <w:rStyle w:val="Hyperlink"/>
            <w:i/>
            <w:iCs/>
            <w:sz w:val="24"/>
            <w:szCs w:val="24"/>
          </w:rPr>
          <w:t>Program Requirements &amp; Application Instructions</w:t>
        </w:r>
      </w:hyperlink>
      <w:r w:rsidR="755A7ED0" w:rsidRPr="00635F6F">
        <w:rPr>
          <w:rStyle w:val="normaltextrun"/>
          <w:i/>
          <w:iCs/>
          <w:sz w:val="24"/>
          <w:szCs w:val="24"/>
        </w:rPr>
        <w:t>]</w:t>
      </w:r>
      <w:r w:rsidR="6C90391C" w:rsidRPr="00635F6F">
        <w:rPr>
          <w:rStyle w:val="normaltextrun"/>
          <w:i/>
          <w:iCs/>
          <w:sz w:val="24"/>
          <w:szCs w:val="24"/>
        </w:rPr>
        <w:t>.</w:t>
      </w:r>
      <w:r w:rsidR="6C90391C" w:rsidRPr="00965284">
        <w:rPr>
          <w:rStyle w:val="eop"/>
          <w:rFonts w:cs="Arial"/>
          <w:sz w:val="24"/>
          <w:szCs w:val="24"/>
        </w:rPr>
        <w:t> </w:t>
      </w:r>
    </w:p>
    <w:p w14:paraId="4DFEC939" w14:textId="02454B38" w:rsidR="00B93596" w:rsidRPr="00965284" w:rsidRDefault="00672846" w:rsidP="006F7AED">
      <w:pPr>
        <w:pStyle w:val="NumberedNormal"/>
        <w:widowControl/>
        <w:spacing w:before="120" w:line="240" w:lineRule="auto"/>
        <w:ind w:firstLine="0"/>
        <w:rPr>
          <w:rFonts w:ascii="Segoe UI" w:hAnsi="Segoe UI" w:cs="Segoe UI"/>
          <w:sz w:val="24"/>
          <w:szCs w:val="24"/>
        </w:rPr>
      </w:pPr>
      <w:sdt>
        <w:sdtPr>
          <w:rPr>
            <w:sz w:val="24"/>
          </w:rPr>
          <w:id w:val="1324630852"/>
          <w14:checkbox>
            <w14:checked w14:val="0"/>
            <w14:checkedState w14:val="2612" w14:font="MS Gothic"/>
            <w14:uncheckedState w14:val="2610" w14:font="MS Gothic"/>
          </w14:checkbox>
        </w:sdtPr>
        <w:sdtEndPr/>
        <w:sdtContent>
          <w:r w:rsidR="0053266E">
            <w:rPr>
              <w:rFonts w:ascii="MS Gothic" w:eastAsia="MS Gothic" w:hAnsi="MS Gothic" w:hint="eastAsia"/>
              <w:sz w:val="24"/>
            </w:rPr>
            <w:t>☐</w:t>
          </w:r>
        </w:sdtContent>
      </w:sdt>
      <w:r w:rsidR="00CE1876">
        <w:t xml:space="preserve"> </w:t>
      </w:r>
      <w:r w:rsidR="00B93596" w:rsidRPr="002C68C4">
        <w:t xml:space="preserve"> </w:t>
      </w:r>
      <w:r w:rsidR="00B93596" w:rsidRPr="002C68C4">
        <w:rPr>
          <w:rStyle w:val="normaltextrun"/>
          <w:sz w:val="24"/>
          <w:szCs w:val="24"/>
        </w:rPr>
        <w:t>Yes, the system will link to the federal provided system via after-the</w:t>
      </w:r>
      <w:r w:rsidR="00917088" w:rsidRPr="002C68C4">
        <w:rPr>
          <w:rStyle w:val="normaltextrun"/>
          <w:sz w:val="24"/>
          <w:szCs w:val="24"/>
        </w:rPr>
        <w:t>-</w:t>
      </w:r>
      <w:r w:rsidR="00B93596" w:rsidRPr="002C68C4">
        <w:rPr>
          <w:rStyle w:val="normaltextrun"/>
          <w:sz w:val="24"/>
          <w:szCs w:val="24"/>
        </w:rPr>
        <w:t>fact reporting via API</w:t>
      </w:r>
      <w:r w:rsidR="00775889">
        <w:rPr>
          <w:rStyle w:val="normaltextrun"/>
          <w:sz w:val="24"/>
          <w:szCs w:val="24"/>
        </w:rPr>
        <w:t xml:space="preserve"> endpoint</w:t>
      </w:r>
      <w:r w:rsidR="00B93596" w:rsidRPr="00917088">
        <w:rPr>
          <w:rStyle w:val="normaltextrun"/>
          <w:sz w:val="24"/>
          <w:szCs w:val="24"/>
        </w:rPr>
        <w:t>.</w:t>
      </w:r>
      <w:r w:rsidR="00B93596" w:rsidRPr="00965284">
        <w:rPr>
          <w:rStyle w:val="eop"/>
          <w:rFonts w:cs="Arial"/>
          <w:sz w:val="24"/>
          <w:szCs w:val="24"/>
        </w:rPr>
        <w:t> </w:t>
      </w:r>
    </w:p>
    <w:p w14:paraId="427A66A0" w14:textId="150F3A9C" w:rsidR="00B93596" w:rsidRPr="00965284" w:rsidRDefault="00672846" w:rsidP="006F7AED">
      <w:pPr>
        <w:pStyle w:val="NumberedNormal"/>
        <w:widowControl/>
        <w:spacing w:before="120" w:line="240" w:lineRule="auto"/>
        <w:ind w:firstLine="0"/>
        <w:rPr>
          <w:rFonts w:ascii="Segoe UI" w:hAnsi="Segoe UI" w:cs="Segoe UI"/>
          <w:sz w:val="24"/>
          <w:szCs w:val="24"/>
        </w:rPr>
      </w:pPr>
      <w:sdt>
        <w:sdtPr>
          <w:rPr>
            <w:sz w:val="24"/>
          </w:rPr>
          <w:id w:val="501174684"/>
          <w14:checkbox>
            <w14:checked w14:val="0"/>
            <w14:checkedState w14:val="2612" w14:font="MS Gothic"/>
            <w14:uncheckedState w14:val="2610" w14:font="MS Gothic"/>
          </w14:checkbox>
        </w:sdtPr>
        <w:sdtEndPr/>
        <w:sdtContent>
          <w:r w:rsidR="0026002F" w:rsidRPr="0026002F">
            <w:rPr>
              <w:rFonts w:ascii="MS Gothic" w:eastAsia="MS Gothic" w:hAnsi="MS Gothic" w:hint="eastAsia"/>
              <w:sz w:val="24"/>
            </w:rPr>
            <w:t>☐</w:t>
          </w:r>
        </w:sdtContent>
      </w:sdt>
      <w:r w:rsidR="00CE1876" w:rsidRPr="0026002F">
        <w:t xml:space="preserve"> </w:t>
      </w:r>
      <w:r w:rsidR="00B93596" w:rsidRPr="0026002F">
        <w:t xml:space="preserve"> </w:t>
      </w:r>
      <w:r w:rsidR="00B93596" w:rsidRPr="0026002F">
        <w:rPr>
          <w:rStyle w:val="normaltextrun"/>
          <w:sz w:val="24"/>
          <w:szCs w:val="24"/>
        </w:rPr>
        <w:t>Yes</w:t>
      </w:r>
      <w:r w:rsidR="00B93596" w:rsidRPr="002C68C4">
        <w:rPr>
          <w:rStyle w:val="normaltextrun"/>
          <w:sz w:val="24"/>
          <w:szCs w:val="24"/>
        </w:rPr>
        <w:t>, information will be submitted via DOE-provided spreadsheet template</w:t>
      </w:r>
      <w:r w:rsidR="00B93596" w:rsidRPr="00917088">
        <w:rPr>
          <w:rStyle w:val="normaltextrun"/>
          <w:sz w:val="24"/>
          <w:szCs w:val="24"/>
        </w:rPr>
        <w:t>.</w:t>
      </w:r>
      <w:r w:rsidR="00B93596" w:rsidRPr="00965284">
        <w:rPr>
          <w:rStyle w:val="eop"/>
          <w:rFonts w:cs="Arial"/>
          <w:sz w:val="24"/>
          <w:szCs w:val="24"/>
        </w:rPr>
        <w:t> </w:t>
      </w:r>
    </w:p>
    <w:p w14:paraId="1697A610" w14:textId="04A41F63" w:rsidR="00B93596" w:rsidRPr="00965284" w:rsidRDefault="00672846" w:rsidP="006F7AED">
      <w:pPr>
        <w:autoSpaceDE w:val="0"/>
        <w:autoSpaceDN w:val="0"/>
        <w:spacing w:after="120" w:line="240" w:lineRule="auto"/>
        <w:ind w:left="720"/>
      </w:pPr>
      <w:sdt>
        <w:sdtPr>
          <w:rPr>
            <w:rFonts w:ascii="MS Gothic" w:eastAsia="MS Gothic" w:hAnsi="MS Gothic" w:cstheme="minorHAnsi"/>
          </w:rPr>
          <w:id w:val="199752238"/>
          <w14:checkbox>
            <w14:checked w14:val="0"/>
            <w14:checkedState w14:val="2612" w14:font="MS Gothic"/>
            <w14:uncheckedState w14:val="2610" w14:font="MS Gothic"/>
          </w14:checkbox>
        </w:sdtPr>
        <w:sdtEndPr/>
        <w:sdtContent>
          <w:r w:rsidR="00B93596" w:rsidRPr="00965284">
            <w:rPr>
              <w:rFonts w:ascii="MS Gothic" w:eastAsia="MS Gothic" w:hAnsi="MS Gothic" w:cstheme="minorHAnsi" w:hint="eastAsia"/>
            </w:rPr>
            <w:t>☐</w:t>
          </w:r>
        </w:sdtContent>
      </w:sdt>
      <w:r w:rsidR="00CE1876">
        <w:t xml:space="preserve"> </w:t>
      </w:r>
      <w:r w:rsidR="00B93596" w:rsidRPr="00965284">
        <w:t xml:space="preserve"> </w:t>
      </w:r>
      <w:r w:rsidR="00B93596" w:rsidRPr="00C36C27">
        <w:t xml:space="preserve">Defer response to </w:t>
      </w:r>
      <w:r w:rsidR="000773F6" w:rsidRPr="00C36C27">
        <w:t>Tribal</w:t>
      </w:r>
      <w:r w:rsidR="00B93596" w:rsidRPr="00C36C27">
        <w:t xml:space="preserve"> Implementation Blueprint.</w:t>
      </w:r>
    </w:p>
    <w:tbl>
      <w:tblPr>
        <w:tblStyle w:val="TableGrid"/>
        <w:tblW w:w="8899" w:type="dxa"/>
        <w:tblInd w:w="720" w:type="dxa"/>
        <w:tblLook w:val="04A0" w:firstRow="1" w:lastRow="0" w:firstColumn="1" w:lastColumn="0" w:noHBand="0" w:noVBand="1"/>
      </w:tblPr>
      <w:tblGrid>
        <w:gridCol w:w="8899"/>
      </w:tblGrid>
      <w:tr w:rsidR="00B93596" w:rsidRPr="006512D3" w14:paraId="6C531E0B" w14:textId="77777777" w:rsidTr="009E73B4">
        <w:trPr>
          <w:trHeight w:val="720"/>
        </w:trPr>
        <w:tc>
          <w:tcPr>
            <w:tcW w:w="8899" w:type="dxa"/>
          </w:tcPr>
          <w:p w14:paraId="3BC0BE59" w14:textId="34A933EE" w:rsidR="00EC68A3" w:rsidRPr="006512D3" w:rsidRDefault="00EC68A3" w:rsidP="006F7AED">
            <w:pPr>
              <w:pStyle w:val="ListParagraph"/>
              <w:spacing w:before="40" w:after="120"/>
              <w:ind w:left="0"/>
              <w:rPr>
                <w:sz w:val="24"/>
              </w:rPr>
            </w:pPr>
          </w:p>
        </w:tc>
      </w:tr>
    </w:tbl>
    <w:p w14:paraId="2E5D59AB" w14:textId="2F409D6B" w:rsidR="009859D2" w:rsidRDefault="009859D2" w:rsidP="006F7AED">
      <w:pPr>
        <w:pStyle w:val="CMEINumbered"/>
        <w:widowControl/>
        <w:ind w:left="720"/>
      </w:pPr>
      <w:r w:rsidRPr="0028648D">
        <w:t xml:space="preserve">Identify whether the </w:t>
      </w:r>
      <w:r w:rsidR="000773F6">
        <w:t>Trib</w:t>
      </w:r>
      <w:r w:rsidRPr="0028648D">
        <w:t>e will implement mail-in rebates for each, or any, qualified project category in addition to the point-of-sale pathway for the same qualified project category or categories.</w:t>
      </w:r>
      <w:r w:rsidR="00AC5D56">
        <w:t xml:space="preserve"> </w:t>
      </w:r>
      <w:r w:rsidR="00AC5D56" w:rsidRPr="008F7F31">
        <w:t xml:space="preserve">If </w:t>
      </w:r>
      <w:r w:rsidR="00AC5D56">
        <w:t>yes</w:t>
      </w:r>
      <w:r w:rsidR="00AC5D56" w:rsidRPr="008F7F31">
        <w:t xml:space="preserve">, describe the systems </w:t>
      </w:r>
      <w:r w:rsidR="00AC5D56">
        <w:t xml:space="preserve">that will be used </w:t>
      </w:r>
      <w:r w:rsidR="00AC5D56" w:rsidRPr="008F7F31">
        <w:t>for processing</w:t>
      </w:r>
      <w:r w:rsidR="00AC5D56">
        <w:t xml:space="preserve"> mail-in rebates</w:t>
      </w:r>
      <w:r w:rsidR="00AC5D56" w:rsidRPr="008F7F31">
        <w:t>.</w:t>
      </w:r>
    </w:p>
    <w:p w14:paraId="4E45CE23" w14:textId="13FE6138" w:rsidR="009859D2" w:rsidRDefault="19C4651A" w:rsidP="006F7AED">
      <w:pPr>
        <w:pStyle w:val="CMEISub-number"/>
        <w:numPr>
          <w:ilvl w:val="0"/>
          <w:numId w:val="0"/>
        </w:numPr>
        <w:spacing w:after="240"/>
        <w:ind w:left="720"/>
        <w:rPr>
          <w:i/>
          <w:iCs/>
          <w:shd w:val="clear" w:color="auto" w:fill="C3C9EB"/>
        </w:rPr>
      </w:pPr>
      <w:r w:rsidRPr="0028648D">
        <w:rPr>
          <w:i/>
        </w:rPr>
        <w:t xml:space="preserve">Note: </w:t>
      </w:r>
      <w:hyperlink r:id="rId36">
        <w:r w:rsidR="000773F6">
          <w:rPr>
            <w:rStyle w:val="Hyperlink"/>
            <w:i/>
            <w:iCs/>
          </w:rPr>
          <w:t>Program Notice 26-3</w:t>
        </w:r>
      </w:hyperlink>
      <w:r w:rsidRPr="0028648D">
        <w:rPr>
          <w:i/>
        </w:rPr>
        <w:t xml:space="preserve"> </w:t>
      </w:r>
      <w:r w:rsidR="3BDAA4FF" w:rsidRPr="0028648D">
        <w:rPr>
          <w:i/>
        </w:rPr>
        <w:t xml:space="preserve">Section 3.5.3 </w:t>
      </w:r>
      <w:r w:rsidRPr="0028648D">
        <w:rPr>
          <w:i/>
        </w:rPr>
        <w:t>expands flexibility to implement mail-in rebates in addition to the grantee’s statutory point-of-sale rebate retail pathway for each qualified project category.</w:t>
      </w:r>
    </w:p>
    <w:p w14:paraId="12839A69" w14:textId="554515DA" w:rsidR="003946BD" w:rsidRPr="003946BD" w:rsidRDefault="00672846" w:rsidP="006F7AED">
      <w:pPr>
        <w:autoSpaceDE w:val="0"/>
        <w:autoSpaceDN w:val="0"/>
        <w:spacing w:before="120" w:after="240" w:line="240" w:lineRule="auto"/>
        <w:ind w:left="720"/>
      </w:pPr>
      <w:sdt>
        <w:sdtPr>
          <w:rPr>
            <w:rFonts w:ascii="MS Gothic" w:eastAsia="MS Gothic" w:hAnsi="MS Gothic" w:cstheme="minorHAnsi"/>
          </w:rPr>
          <w:id w:val="371668388"/>
          <w14:checkbox>
            <w14:checked w14:val="0"/>
            <w14:checkedState w14:val="2612" w14:font="MS Gothic"/>
            <w14:uncheckedState w14:val="2610" w14:font="MS Gothic"/>
          </w14:checkbox>
        </w:sdtPr>
        <w:sdtEndPr/>
        <w:sdtContent>
          <w:r w:rsidR="003946BD" w:rsidRPr="00A0200D">
            <w:rPr>
              <w:rFonts w:ascii="MS Gothic" w:eastAsia="MS Gothic" w:hAnsi="MS Gothic" w:cstheme="minorHAnsi"/>
            </w:rPr>
            <w:t>☐</w:t>
          </w:r>
        </w:sdtContent>
      </w:sdt>
      <w:r w:rsidR="00CE1876">
        <w:t xml:space="preserve"> </w:t>
      </w:r>
      <w:r w:rsidR="003946BD" w:rsidRPr="00A0200D">
        <w:t xml:space="preserve"> </w:t>
      </w:r>
      <w:r w:rsidR="003946BD" w:rsidRPr="00422961">
        <w:t xml:space="preserve">Defer response to </w:t>
      </w:r>
      <w:r w:rsidR="000773F6" w:rsidRPr="00422961">
        <w:t>Tribal</w:t>
      </w:r>
      <w:r w:rsidR="003946BD" w:rsidRPr="00422961">
        <w:t xml:space="preserve"> Implementation Blueprint.</w:t>
      </w:r>
    </w:p>
    <w:p w14:paraId="6701E676" w14:textId="5B927340" w:rsidR="009859D2" w:rsidRDefault="00672846" w:rsidP="006F7AED">
      <w:pPr>
        <w:pStyle w:val="CMEISub-number"/>
        <w:numPr>
          <w:ilvl w:val="0"/>
          <w:numId w:val="0"/>
        </w:numPr>
        <w:spacing w:after="240"/>
        <w:ind w:left="720"/>
      </w:pPr>
      <w:sdt>
        <w:sdtPr>
          <w:rPr>
            <w:rFonts w:ascii="MS Gothic" w:eastAsia="MS Gothic" w:hAnsi="MS Gothic" w:cstheme="minorHAnsi"/>
          </w:rPr>
          <w:id w:val="-1197995366"/>
          <w14:checkbox>
            <w14:checked w14:val="0"/>
            <w14:checkedState w14:val="2612" w14:font="MS Gothic"/>
            <w14:uncheckedState w14:val="2610" w14:font="MS Gothic"/>
          </w14:checkbox>
        </w:sdtPr>
        <w:sdtEndPr/>
        <w:sdtContent>
          <w:r w:rsidR="00AB0450" w:rsidRPr="00A0200D">
            <w:rPr>
              <w:rFonts w:ascii="MS Gothic" w:eastAsia="MS Gothic" w:hAnsi="MS Gothic" w:cstheme="minorHAnsi" w:hint="eastAsia"/>
            </w:rPr>
            <w:t>☐</w:t>
          </w:r>
        </w:sdtContent>
      </w:sdt>
      <w:r w:rsidR="00CE1876">
        <w:t xml:space="preserve"> </w:t>
      </w:r>
      <w:r w:rsidR="009859D2" w:rsidRPr="00A0200D">
        <w:t xml:space="preserve"> </w:t>
      </w:r>
      <w:r w:rsidR="009859D2" w:rsidRPr="00B20654">
        <w:t>Yes</w:t>
      </w:r>
      <w:r w:rsidR="009859D2" w:rsidRPr="0028648D">
        <w:t xml:space="preserve">, the </w:t>
      </w:r>
      <w:r w:rsidR="000773F6">
        <w:t>Tribe</w:t>
      </w:r>
      <w:r w:rsidR="009859D2" w:rsidRPr="0028648D">
        <w:t xml:space="preserve"> will implement mail-in rebates in addition to point-of-</w:t>
      </w:r>
      <w:r w:rsidR="00D962D3">
        <w:t>sale</w:t>
      </w:r>
      <w:r w:rsidR="002A1729">
        <w:t xml:space="preserve"> </w:t>
      </w:r>
      <w:r w:rsidR="00756237">
        <w:t>incentives</w:t>
      </w:r>
      <w:r w:rsidR="009859D2" w:rsidRPr="0028648D">
        <w:t>.</w:t>
      </w:r>
      <w:r w:rsidR="00756237">
        <w:t xml:space="preserve"> </w:t>
      </w:r>
      <w:r w:rsidR="00231D28">
        <w:t>Describe systems</w:t>
      </w:r>
      <w:r w:rsidR="00756237">
        <w:t xml:space="preserve"> below</w:t>
      </w:r>
      <w:r w:rsidR="009859D2" w:rsidRPr="0028648D">
        <w:t>.</w:t>
      </w:r>
    </w:p>
    <w:p w14:paraId="7E50D5C8" w14:textId="5EB69493" w:rsidR="009379A4" w:rsidRDefault="00672846" w:rsidP="006F7AED">
      <w:pPr>
        <w:pStyle w:val="CMEISub-number"/>
        <w:numPr>
          <w:ilvl w:val="0"/>
          <w:numId w:val="0"/>
        </w:numPr>
        <w:spacing w:after="240"/>
        <w:ind w:left="720"/>
      </w:pPr>
      <w:sdt>
        <w:sdtPr>
          <w:rPr>
            <w:rFonts w:ascii="MS Gothic" w:eastAsia="MS Gothic" w:hAnsi="MS Gothic" w:cstheme="minorHAnsi"/>
          </w:rPr>
          <w:id w:val="511582817"/>
          <w14:checkbox>
            <w14:checked w14:val="0"/>
            <w14:checkedState w14:val="2612" w14:font="MS Gothic"/>
            <w14:uncheckedState w14:val="2610" w14:font="MS Gothic"/>
          </w14:checkbox>
        </w:sdtPr>
        <w:sdtEndPr/>
        <w:sdtContent>
          <w:r w:rsidR="0026002F">
            <w:rPr>
              <w:rFonts w:ascii="MS Gothic" w:eastAsia="MS Gothic" w:hAnsi="MS Gothic" w:cstheme="minorHAnsi" w:hint="eastAsia"/>
            </w:rPr>
            <w:t>☐</w:t>
          </w:r>
        </w:sdtContent>
      </w:sdt>
      <w:r w:rsidR="00CE1876" w:rsidRPr="0026002F">
        <w:t xml:space="preserve"> </w:t>
      </w:r>
      <w:r w:rsidR="009859D2" w:rsidRPr="0026002F">
        <w:t xml:space="preserve"> </w:t>
      </w:r>
      <w:r w:rsidR="009859D2" w:rsidRPr="0028648D">
        <w:t xml:space="preserve">No, the </w:t>
      </w:r>
      <w:r w:rsidR="000773F6">
        <w:t>Tribe</w:t>
      </w:r>
      <w:r w:rsidR="009859D2" w:rsidRPr="0028648D">
        <w:t xml:space="preserve"> will not implement mail-in rebates and will only provide point-of-sale rebates.</w:t>
      </w:r>
    </w:p>
    <w:tbl>
      <w:tblPr>
        <w:tblStyle w:val="TableGrid"/>
        <w:tblW w:w="0" w:type="auto"/>
        <w:tblInd w:w="715" w:type="dxa"/>
        <w:tblLook w:val="04A0" w:firstRow="1" w:lastRow="0" w:firstColumn="1" w:lastColumn="0" w:noHBand="0" w:noVBand="1"/>
      </w:tblPr>
      <w:tblGrid>
        <w:gridCol w:w="8899"/>
      </w:tblGrid>
      <w:tr w:rsidR="00756237" w:rsidRPr="00E33958" w14:paraId="74D94CF4" w14:textId="77777777" w:rsidTr="009E73B4">
        <w:trPr>
          <w:trHeight w:val="720"/>
        </w:trPr>
        <w:tc>
          <w:tcPr>
            <w:tcW w:w="8899" w:type="dxa"/>
          </w:tcPr>
          <w:p w14:paraId="697CD3E1" w14:textId="4B87589A" w:rsidR="00756237" w:rsidRPr="00451C08" w:rsidRDefault="00756237" w:rsidP="006F7AED">
            <w:pPr>
              <w:pStyle w:val="CMEINumbered"/>
              <w:widowControl/>
              <w:numPr>
                <w:ilvl w:val="0"/>
                <w:numId w:val="0"/>
              </w:numPr>
              <w:spacing w:before="40" w:after="120"/>
              <w:rPr>
                <w:rFonts w:asciiTheme="majorHAnsi" w:eastAsia="Calibri" w:hAnsiTheme="majorHAnsi" w:cstheme="majorHAnsi"/>
                <w:color w:val="0070C0"/>
                <w:szCs w:val="24"/>
              </w:rPr>
            </w:pPr>
          </w:p>
        </w:tc>
      </w:tr>
    </w:tbl>
    <w:p w14:paraId="4BB4714C" w14:textId="157689C8" w:rsidR="00B93596" w:rsidRPr="003D2BD1" w:rsidRDefault="00B93596" w:rsidP="006F7AED">
      <w:pPr>
        <w:pStyle w:val="CMEINumbered"/>
        <w:widowControl/>
        <w:ind w:left="720"/>
      </w:pPr>
      <w:r>
        <w:t xml:space="preserve">Describe how the </w:t>
      </w:r>
      <w:r w:rsidR="00DF7C39">
        <w:t>Tribe</w:t>
      </w:r>
      <w:r>
        <w:t xml:space="preserve"> will ensure processing of rebates within </w:t>
      </w:r>
      <w:r w:rsidR="000773F6" w:rsidRPr="007C3B13">
        <w:t>12</w:t>
      </w:r>
      <w:r w:rsidRPr="007C3B13">
        <w:t xml:space="preserve"> weeks</w:t>
      </w:r>
      <w:r>
        <w:t xml:space="preserve"> of receipt (e.g., through a processing company, through program implementers, or other entities or methods)</w:t>
      </w:r>
      <w:r w:rsidR="00B7272C">
        <w:t xml:space="preserve">, </w:t>
      </w:r>
      <w:r w:rsidR="00B7272C" w:rsidRPr="007C3B13">
        <w:t>subject to exceptions for barge or air shipment</w:t>
      </w:r>
      <w:r w:rsidR="0034352A" w:rsidRPr="007C3B13">
        <w:t xml:space="preserve">, equipment availability, and </w:t>
      </w:r>
      <w:r w:rsidR="001533D8" w:rsidRPr="007C3B13">
        <w:t xml:space="preserve">for </w:t>
      </w:r>
      <w:r w:rsidR="00945905" w:rsidRPr="007C3B13">
        <w:t xml:space="preserve">projects involving </w:t>
      </w:r>
      <w:r w:rsidR="001533D8" w:rsidRPr="007C3B13">
        <w:t>large multifamily properties</w:t>
      </w:r>
      <w:r>
        <w:t xml:space="preserve">. Include information on corrective actions that the </w:t>
      </w:r>
      <w:r w:rsidR="00B7272C">
        <w:t>Tribe</w:t>
      </w:r>
      <w:r>
        <w:t xml:space="preserve"> will implement in the event of lengthier processing times. </w:t>
      </w:r>
    </w:p>
    <w:p w14:paraId="646B60A0" w14:textId="78B34738" w:rsidR="00B93596" w:rsidRDefault="00672846" w:rsidP="006F7AED">
      <w:pPr>
        <w:autoSpaceDE w:val="0"/>
        <w:autoSpaceDN w:val="0"/>
        <w:spacing w:before="120" w:after="240" w:line="240" w:lineRule="auto"/>
        <w:ind w:left="720"/>
      </w:pPr>
      <w:sdt>
        <w:sdtPr>
          <w:rPr>
            <w:rFonts w:ascii="MS Gothic" w:eastAsia="MS Gothic" w:hAnsi="MS Gothic" w:cstheme="minorHAnsi"/>
          </w:rPr>
          <w:id w:val="-1990623553"/>
          <w14:checkbox>
            <w14:checked w14:val="0"/>
            <w14:checkedState w14:val="2612" w14:font="MS Gothic"/>
            <w14:uncheckedState w14:val="2610" w14:font="MS Gothic"/>
          </w14:checkbox>
        </w:sdtPr>
        <w:sdtEndPr/>
        <w:sdtContent>
          <w:r w:rsidR="00B93596" w:rsidRPr="00ED3AD8">
            <w:rPr>
              <w:rFonts w:ascii="MS Gothic" w:eastAsia="MS Gothic" w:hAnsi="MS Gothic" w:cstheme="minorHAnsi"/>
            </w:rPr>
            <w:t>☐</w:t>
          </w:r>
        </w:sdtContent>
      </w:sdt>
      <w:r w:rsidR="00CE1876">
        <w:t xml:space="preserve"> </w:t>
      </w:r>
      <w:r w:rsidR="00B93596" w:rsidRPr="00ED3AD8">
        <w:t xml:space="preserve"> Defer response to </w:t>
      </w:r>
      <w:r w:rsidR="00B7272C" w:rsidRPr="00ED3AD8">
        <w:t>Tribal</w:t>
      </w:r>
      <w:r w:rsidR="00B93596" w:rsidRPr="00ED3AD8">
        <w:t xml:space="preserve"> Implementation Blueprint.</w:t>
      </w:r>
    </w:p>
    <w:tbl>
      <w:tblPr>
        <w:tblStyle w:val="TableGrid"/>
        <w:tblW w:w="8899" w:type="dxa"/>
        <w:tblInd w:w="720" w:type="dxa"/>
        <w:tblLook w:val="04A0" w:firstRow="1" w:lastRow="0" w:firstColumn="1" w:lastColumn="0" w:noHBand="0" w:noVBand="1"/>
      </w:tblPr>
      <w:tblGrid>
        <w:gridCol w:w="8899"/>
      </w:tblGrid>
      <w:tr w:rsidR="00B93596" w:rsidRPr="006512D3" w14:paraId="2F7543DE" w14:textId="77777777" w:rsidTr="009E73B4">
        <w:trPr>
          <w:trHeight w:val="720"/>
        </w:trPr>
        <w:tc>
          <w:tcPr>
            <w:tcW w:w="8899" w:type="dxa"/>
          </w:tcPr>
          <w:p w14:paraId="304057CE" w14:textId="1653E3EC" w:rsidR="00B93596" w:rsidRPr="006512D3" w:rsidRDefault="00B93596" w:rsidP="006F7AED">
            <w:pPr>
              <w:pStyle w:val="ListParagraph"/>
              <w:spacing w:before="40" w:after="120"/>
              <w:ind w:left="0"/>
              <w:rPr>
                <w:sz w:val="24"/>
              </w:rPr>
            </w:pPr>
          </w:p>
        </w:tc>
      </w:tr>
    </w:tbl>
    <w:p w14:paraId="20F6E6D3" w14:textId="7C11CE5D" w:rsidR="00B93596" w:rsidRDefault="00B93596" w:rsidP="006F7AED">
      <w:pPr>
        <w:pStyle w:val="CMEIHead03"/>
        <w:spacing w:before="240" w:line="240" w:lineRule="auto"/>
      </w:pPr>
      <w:bookmarkStart w:id="35" w:name="_Toc140580950"/>
      <w:bookmarkStart w:id="36" w:name="_Toc193278163"/>
      <w:bookmarkStart w:id="37" w:name="_Toc207800099"/>
      <w:bookmarkStart w:id="38" w:name="_Toc240296423"/>
      <w:r>
        <w:t xml:space="preserve">Section </w:t>
      </w:r>
      <w:r w:rsidR="007345F2">
        <w:t>3</w:t>
      </w:r>
      <w:r>
        <w:t>.1.</w:t>
      </w:r>
      <w:r w:rsidR="007345F2">
        <w:t>7</w:t>
      </w:r>
      <w:r>
        <w:t xml:space="preserve"> Verify Income Eligibility</w:t>
      </w:r>
      <w:bookmarkEnd w:id="35"/>
      <w:bookmarkEnd w:id="36"/>
      <w:bookmarkEnd w:id="37"/>
      <w:bookmarkEnd w:id="38"/>
    </w:p>
    <w:p w14:paraId="32898E58" w14:textId="1AC18C6B" w:rsidR="007D4309" w:rsidRPr="00BA0DA2" w:rsidRDefault="001E4EB5" w:rsidP="006F7AED">
      <w:pPr>
        <w:pStyle w:val="CMEIBodyText"/>
        <w:rPr>
          <w:i/>
          <w:iCs/>
        </w:rPr>
      </w:pPr>
      <w:r w:rsidRPr="00BA0DA2">
        <w:rPr>
          <w:i/>
          <w:iCs/>
        </w:rPr>
        <w:t xml:space="preserve">Note: Low-income households are defined as households with less than 80% Area Median Income (AMI). HUD calculates median family income levels for areas across the U.S. HUD </w:t>
      </w:r>
      <w:r w:rsidRPr="00BA0DA2">
        <w:rPr>
          <w:i/>
          <w:iCs/>
        </w:rPr>
        <w:lastRenderedPageBreak/>
        <w:t xml:space="preserve">has a website available </w:t>
      </w:r>
      <w:hyperlink r:id="rId37" w:history="1">
        <w:r w:rsidRPr="00BA0DA2">
          <w:rPr>
            <w:rStyle w:val="Hyperlink"/>
            <w:i/>
            <w:iCs/>
          </w:rPr>
          <w:t>here</w:t>
        </w:r>
      </w:hyperlink>
      <w:r w:rsidRPr="00BA0DA2">
        <w:rPr>
          <w:i/>
          <w:iCs/>
        </w:rPr>
        <w:t xml:space="preserve"> where users can view these calculations. Information about HUD’s methods for calculating AMI statistics is available </w:t>
      </w:r>
      <w:hyperlink r:id="rId38" w:history="1">
        <w:r w:rsidRPr="00BA0DA2">
          <w:rPr>
            <w:rStyle w:val="Hyperlink"/>
            <w:i/>
            <w:iCs/>
          </w:rPr>
          <w:t>here</w:t>
        </w:r>
      </w:hyperlink>
      <w:r w:rsidRPr="00BA0DA2">
        <w:rPr>
          <w:i/>
          <w:iCs/>
        </w:rPr>
        <w:t>. HUD typically updates these values in March or April of each yea</w:t>
      </w:r>
      <w:r w:rsidRPr="00F87A84">
        <w:rPr>
          <w:i/>
          <w:iCs/>
        </w:rPr>
        <w:t>r. (</w:t>
      </w:r>
      <w:r w:rsidR="00B266D8" w:rsidRPr="00F87A84">
        <w:rPr>
          <w:i/>
          <w:iCs/>
        </w:rPr>
        <w:t>S</w:t>
      </w:r>
      <w:r w:rsidRPr="00F87A84">
        <w:rPr>
          <w:i/>
          <w:iCs/>
        </w:rPr>
        <w:t xml:space="preserve">ee the </w:t>
      </w:r>
      <w:hyperlink r:id="rId39" w:history="1">
        <w:r w:rsidRPr="00F3703B">
          <w:rPr>
            <w:rStyle w:val="Hyperlink"/>
            <w:i/>
            <w:iCs/>
          </w:rPr>
          <w:t>Program Requirements &amp; Application Instructions</w:t>
        </w:r>
      </w:hyperlink>
      <w:r w:rsidRPr="00F87A84">
        <w:rPr>
          <w:i/>
          <w:iCs/>
        </w:rPr>
        <w:t xml:space="preserve"> document Section 2.1</w:t>
      </w:r>
      <w:r w:rsidR="008F12A7" w:rsidRPr="00F87A84">
        <w:rPr>
          <w:i/>
          <w:iCs/>
        </w:rPr>
        <w:t>.</w:t>
      </w:r>
      <w:r w:rsidRPr="00F87A84">
        <w:rPr>
          <w:i/>
          <w:iCs/>
        </w:rPr>
        <w:t>)</w:t>
      </w:r>
    </w:p>
    <w:p w14:paraId="40C50E6F" w14:textId="47256822" w:rsidR="005A3A83" w:rsidRDefault="00B93596" w:rsidP="006F7AED">
      <w:pPr>
        <w:pStyle w:val="CMEINumbered"/>
        <w:widowControl/>
        <w:ind w:left="720"/>
      </w:pPr>
      <w:r>
        <w:t>For single-family households</w:t>
      </w:r>
      <w:r w:rsidR="00A96D81">
        <w:t xml:space="preserve"> </w:t>
      </w:r>
      <w:r w:rsidR="00A96D81" w:rsidRPr="00E474F6">
        <w:t>(</w:t>
      </w:r>
      <w:r w:rsidR="00A96D81" w:rsidRPr="00300A52">
        <w:t>including upgrades for individual dwelling units within a multifamily building)</w:t>
      </w:r>
      <w:r w:rsidRPr="00300A52">
        <w:t>,</w:t>
      </w:r>
      <w:r>
        <w:t xml:space="preserve"> </w:t>
      </w:r>
      <w:r w:rsidRPr="00B66BFD">
        <w:t xml:space="preserve">describe what combination of methods </w:t>
      </w:r>
      <w:r>
        <w:t xml:space="preserve">will </w:t>
      </w:r>
      <w:r w:rsidRPr="00B66BFD">
        <w:t>be used for</w:t>
      </w:r>
      <w:r>
        <w:t xml:space="preserve"> claimants </w:t>
      </w:r>
      <w:r w:rsidRPr="00B66BFD">
        <w:t>to</w:t>
      </w:r>
      <w:r>
        <w:t xml:space="preserve"> be able to establish their household income for income qualification</w:t>
      </w:r>
      <w:r w:rsidRPr="009C0598">
        <w:t>.</w:t>
      </w:r>
      <w:r>
        <w:t xml:space="preserve"> </w:t>
      </w:r>
    </w:p>
    <w:p w14:paraId="401CE0E8" w14:textId="532EF8A2" w:rsidR="00370C2F" w:rsidRPr="00CB036E" w:rsidRDefault="005A3A83" w:rsidP="006F7AED">
      <w:pPr>
        <w:pStyle w:val="CMEINumbered"/>
        <w:widowControl/>
        <w:numPr>
          <w:ilvl w:val="0"/>
          <w:numId w:val="0"/>
        </w:numPr>
        <w:ind w:left="720"/>
        <w:rPr>
          <w:i/>
          <w:iCs/>
        </w:rPr>
      </w:pPr>
      <w:r w:rsidRPr="00300A52">
        <w:rPr>
          <w:i/>
        </w:rPr>
        <w:t xml:space="preserve">Note: </w:t>
      </w:r>
      <w:hyperlink r:id="rId40">
        <w:r w:rsidR="007E7A30" w:rsidRPr="00300A52">
          <w:rPr>
            <w:rStyle w:val="Hyperlink"/>
            <w:i/>
          </w:rPr>
          <w:t>Program Notice 26-3</w:t>
        </w:r>
      </w:hyperlink>
      <w:r w:rsidRPr="00300A52">
        <w:rPr>
          <w:i/>
        </w:rPr>
        <w:t xml:space="preserve"> changed the requirements for self-attestation. If self-attestation is allowed for a household to initially apply for a rebate, Tribes must verify all rebate applications using self-attestation of income eligibility before issuing </w:t>
      </w:r>
      <w:r w:rsidR="007C02D3" w:rsidRPr="00300A52">
        <w:rPr>
          <w:i/>
        </w:rPr>
        <w:t xml:space="preserve">a </w:t>
      </w:r>
      <w:r w:rsidR="00E2369F" w:rsidRPr="00300A52">
        <w:rPr>
          <w:i/>
        </w:rPr>
        <w:t>rebate payment. In cases of emergency replacements, Tribes may verify income eligibility for households using self-attestation after a rebate payment is issued.</w:t>
      </w:r>
    </w:p>
    <w:p w14:paraId="66B299D9" w14:textId="13B99B19" w:rsidR="00B93596" w:rsidRDefault="00FB717D" w:rsidP="006F7AED">
      <w:pPr>
        <w:pStyle w:val="CMEINumbered"/>
        <w:widowControl/>
        <w:numPr>
          <w:ilvl w:val="0"/>
          <w:numId w:val="0"/>
        </w:numPr>
        <w:spacing w:before="120"/>
        <w:ind w:left="720"/>
      </w:pPr>
      <w:r>
        <w:t>Tribes</w:t>
      </w:r>
      <w:r w:rsidR="00B93596">
        <w:t xml:space="preserve"> may select from the following options: </w:t>
      </w:r>
    </w:p>
    <w:p w14:paraId="6CC514A3" w14:textId="2B39AA57" w:rsidR="00B93596" w:rsidRPr="00AB28F3" w:rsidRDefault="00672846" w:rsidP="006F7AED">
      <w:pPr>
        <w:spacing w:before="120" w:after="240" w:line="240" w:lineRule="auto"/>
        <w:ind w:left="720"/>
      </w:pPr>
      <w:sdt>
        <w:sdtPr>
          <w:rPr>
            <w:rFonts w:ascii="MS Gothic" w:eastAsia="MS Gothic" w:hAnsi="MS Gothic" w:cstheme="minorHAnsi"/>
          </w:rPr>
          <w:id w:val="1747152867"/>
          <w14:checkbox>
            <w14:checked w14:val="0"/>
            <w14:checkedState w14:val="2612" w14:font="MS Gothic"/>
            <w14:uncheckedState w14:val="2610" w14:font="MS Gothic"/>
          </w14:checkbox>
        </w:sdtPr>
        <w:sdtEndPr/>
        <w:sdtContent>
          <w:r w:rsidR="0026002F" w:rsidRPr="0026002F">
            <w:rPr>
              <w:rFonts w:ascii="MS Gothic" w:eastAsia="MS Gothic" w:hAnsi="MS Gothic" w:cstheme="minorHAnsi" w:hint="eastAsia"/>
            </w:rPr>
            <w:t>☐</w:t>
          </w:r>
        </w:sdtContent>
      </w:sdt>
      <w:r w:rsidR="00CE1876" w:rsidRPr="0026002F">
        <w:t xml:space="preserve"> </w:t>
      </w:r>
      <w:r w:rsidR="00B93596" w:rsidRPr="0026002F">
        <w:t xml:space="preserve"> </w:t>
      </w:r>
      <w:r w:rsidR="00B93596" w:rsidRPr="00AB28F3">
        <w:t>Documentation of household income (for example, 1040)</w:t>
      </w:r>
    </w:p>
    <w:p w14:paraId="5FB5A640" w14:textId="484231B8" w:rsidR="00B93596" w:rsidRPr="00AB28F3" w:rsidRDefault="00672846" w:rsidP="006F7AED">
      <w:pPr>
        <w:spacing w:before="120" w:after="240" w:line="240" w:lineRule="auto"/>
        <w:ind w:left="720"/>
      </w:pPr>
      <w:sdt>
        <w:sdtPr>
          <w:rPr>
            <w:rFonts w:ascii="MS Gothic" w:eastAsia="MS Gothic" w:hAnsi="MS Gothic" w:cstheme="minorHAnsi"/>
          </w:rPr>
          <w:id w:val="-2118120235"/>
          <w14:checkbox>
            <w14:checked w14:val="0"/>
            <w14:checkedState w14:val="2612" w14:font="MS Gothic"/>
            <w14:uncheckedState w14:val="2610" w14:font="MS Gothic"/>
          </w14:checkbox>
        </w:sdtPr>
        <w:sdtEndPr/>
        <w:sdtContent>
          <w:r w:rsidR="0026002F" w:rsidRPr="0026002F">
            <w:rPr>
              <w:rFonts w:ascii="MS Gothic" w:eastAsia="MS Gothic" w:hAnsi="MS Gothic" w:cstheme="minorHAnsi" w:hint="eastAsia"/>
            </w:rPr>
            <w:t>☐</w:t>
          </w:r>
        </w:sdtContent>
      </w:sdt>
      <w:r w:rsidR="00CE1876" w:rsidRPr="0026002F">
        <w:t xml:space="preserve"> </w:t>
      </w:r>
      <w:r w:rsidR="00B93596" w:rsidRPr="0026002F">
        <w:t xml:space="preserve"> </w:t>
      </w:r>
      <w:r w:rsidR="00B93596" w:rsidRPr="00AB28F3">
        <w:t>Documentation of enrollment in a pre-qualifying program</w:t>
      </w:r>
    </w:p>
    <w:p w14:paraId="6657F6EB" w14:textId="75119D28" w:rsidR="00B93596" w:rsidRDefault="00672846" w:rsidP="006F7AED">
      <w:pPr>
        <w:spacing w:before="120" w:after="240" w:line="240" w:lineRule="auto"/>
        <w:ind w:left="720"/>
      </w:pPr>
      <w:sdt>
        <w:sdtPr>
          <w:rPr>
            <w:rFonts w:ascii="MS Gothic" w:eastAsia="MS Gothic" w:hAnsi="MS Gothic"/>
          </w:rPr>
          <w:id w:val="166449503"/>
          <w14:checkbox>
            <w14:checked w14:val="0"/>
            <w14:checkedState w14:val="2612" w14:font="MS Gothic"/>
            <w14:uncheckedState w14:val="2610" w14:font="MS Gothic"/>
          </w14:checkbox>
        </w:sdtPr>
        <w:sdtEndPr/>
        <w:sdtContent>
          <w:r w:rsidR="0026002F" w:rsidRPr="0026002F">
            <w:rPr>
              <w:rFonts w:ascii="MS Gothic" w:eastAsia="MS Gothic" w:hAnsi="MS Gothic" w:hint="eastAsia"/>
            </w:rPr>
            <w:t>☐</w:t>
          </w:r>
        </w:sdtContent>
      </w:sdt>
      <w:r w:rsidR="00CE1876" w:rsidRPr="0026002F">
        <w:t xml:space="preserve"> </w:t>
      </w:r>
      <w:r w:rsidR="00B93596" w:rsidRPr="0026002F">
        <w:t xml:space="preserve"> Self</w:t>
      </w:r>
      <w:r w:rsidR="00B93596" w:rsidRPr="00181728">
        <w:t xml:space="preserve">-attestation of enrollment in a pre-qualifying </w:t>
      </w:r>
      <w:r w:rsidR="00B93596" w:rsidRPr="00300A52">
        <w:t>program</w:t>
      </w:r>
      <w:r w:rsidR="00CB036E" w:rsidRPr="00300A52">
        <w:t xml:space="preserve"> for initial application, with verification before a rebate payment is issued</w:t>
      </w:r>
    </w:p>
    <w:p w14:paraId="03B1DC6E" w14:textId="3FC6F228" w:rsidR="00613FBA" w:rsidRDefault="00672846" w:rsidP="006F7AED">
      <w:pPr>
        <w:spacing w:before="120" w:after="240" w:line="240" w:lineRule="auto"/>
        <w:ind w:left="720"/>
      </w:pPr>
      <w:sdt>
        <w:sdtPr>
          <w:rPr>
            <w:rFonts w:ascii="MS Gothic" w:eastAsia="MS Gothic" w:hAnsi="MS Gothic" w:cstheme="minorBidi"/>
          </w:rPr>
          <w:id w:val="-856967088"/>
          <w14:checkbox>
            <w14:checked w14:val="0"/>
            <w14:checkedState w14:val="2612" w14:font="MS Gothic"/>
            <w14:uncheckedState w14:val="2610" w14:font="MS Gothic"/>
          </w14:checkbox>
        </w:sdtPr>
        <w:sdtEndPr/>
        <w:sdtContent>
          <w:r w:rsidR="0026002F" w:rsidRPr="56D5D49D">
            <w:rPr>
              <w:rFonts w:ascii="MS Gothic" w:eastAsia="MS Gothic" w:hAnsi="MS Gothic" w:cstheme="minorBidi"/>
            </w:rPr>
            <w:t>☐</w:t>
          </w:r>
        </w:sdtContent>
      </w:sdt>
      <w:r w:rsidR="00CE1876" w:rsidRPr="0026002F">
        <w:t xml:space="preserve"> </w:t>
      </w:r>
      <w:r w:rsidR="00613FBA" w:rsidRPr="0026002F">
        <w:t xml:space="preserve"> </w:t>
      </w:r>
      <w:r w:rsidR="00613FBA" w:rsidRPr="00181728">
        <w:t xml:space="preserve">Self-attestation of income </w:t>
      </w:r>
      <w:r w:rsidR="00613FBA" w:rsidRPr="00300A52">
        <w:t>level</w:t>
      </w:r>
      <w:r w:rsidR="00B12F80" w:rsidRPr="00300A52">
        <w:t xml:space="preserve"> for initial application, with verification by another </w:t>
      </w:r>
      <w:r w:rsidR="002C0F70" w:rsidRPr="00300A52">
        <w:t xml:space="preserve">income-eligibility </w:t>
      </w:r>
      <w:r w:rsidR="00B12F80" w:rsidRPr="00300A52">
        <w:t>method</w:t>
      </w:r>
      <w:r w:rsidR="002C0F70" w:rsidRPr="00300A52">
        <w:t xml:space="preserve"> before a rebate payment is issued</w:t>
      </w:r>
    </w:p>
    <w:p w14:paraId="2E9CBD8F" w14:textId="08EE6765" w:rsidR="000E7164" w:rsidRPr="00F025FE" w:rsidRDefault="00672846" w:rsidP="006F7AED">
      <w:pPr>
        <w:autoSpaceDE w:val="0"/>
        <w:autoSpaceDN w:val="0"/>
        <w:spacing w:before="120" w:after="240" w:line="240" w:lineRule="auto"/>
        <w:ind w:left="720"/>
      </w:pPr>
      <w:sdt>
        <w:sdtPr>
          <w:rPr>
            <w:rFonts w:ascii="MS Gothic" w:eastAsia="MS Gothic" w:hAnsi="MS Gothic" w:cstheme="minorHAnsi"/>
          </w:rPr>
          <w:id w:val="442893510"/>
          <w14:checkbox>
            <w14:checked w14:val="0"/>
            <w14:checkedState w14:val="2612" w14:font="MS Gothic"/>
            <w14:uncheckedState w14:val="2610" w14:font="MS Gothic"/>
          </w14:checkbox>
        </w:sdtPr>
        <w:sdtEndPr/>
        <w:sdtContent>
          <w:r w:rsidR="000E7164" w:rsidRPr="000E7164">
            <w:rPr>
              <w:rFonts w:ascii="MS Gothic" w:eastAsia="MS Gothic" w:hAnsi="MS Gothic" w:cstheme="minorHAnsi"/>
            </w:rPr>
            <w:t>☐</w:t>
          </w:r>
        </w:sdtContent>
      </w:sdt>
      <w:r w:rsidR="00CE1876">
        <w:t xml:space="preserve"> </w:t>
      </w:r>
      <w:r w:rsidR="000E7164" w:rsidRPr="000E7164">
        <w:t xml:space="preserve"> </w:t>
      </w:r>
      <w:r w:rsidR="000E7164" w:rsidRPr="00300A52">
        <w:t>Defer response to Tribal Implementation Blueprint.</w:t>
      </w:r>
    </w:p>
    <w:tbl>
      <w:tblPr>
        <w:tblStyle w:val="TableGrid"/>
        <w:tblW w:w="8899" w:type="dxa"/>
        <w:tblInd w:w="720" w:type="dxa"/>
        <w:tblLayout w:type="fixed"/>
        <w:tblLook w:val="06A0" w:firstRow="1" w:lastRow="0" w:firstColumn="1" w:lastColumn="0" w:noHBand="1" w:noVBand="1"/>
      </w:tblPr>
      <w:tblGrid>
        <w:gridCol w:w="8899"/>
      </w:tblGrid>
      <w:tr w:rsidR="00B93596" w14:paraId="73E77A7A" w14:textId="77777777" w:rsidTr="009E73B4">
        <w:trPr>
          <w:trHeight w:val="720"/>
        </w:trPr>
        <w:tc>
          <w:tcPr>
            <w:tcW w:w="8899" w:type="dxa"/>
          </w:tcPr>
          <w:p w14:paraId="57A87042" w14:textId="12D176F8" w:rsidR="00B93596" w:rsidRPr="00852201" w:rsidRDefault="00B93596" w:rsidP="006F7AED">
            <w:pPr>
              <w:spacing w:before="40" w:after="120" w:line="240" w:lineRule="auto"/>
            </w:pPr>
          </w:p>
        </w:tc>
      </w:tr>
    </w:tbl>
    <w:p w14:paraId="125286BF" w14:textId="3718B7B0" w:rsidR="00B93596" w:rsidRDefault="00B93596" w:rsidP="006F7AED">
      <w:pPr>
        <w:pStyle w:val="CMEINumbered"/>
        <w:widowControl/>
        <w:ind w:left="720"/>
      </w:pPr>
      <w:r>
        <w:t>For multifamily building</w:t>
      </w:r>
      <w:r w:rsidR="008723BC" w:rsidRPr="00B66BFD">
        <w:t xml:space="preserve"> whole building or central upgrade project</w:t>
      </w:r>
      <w:r>
        <w:t xml:space="preserve">s, describe what combination of methods will be used to verify that at least </w:t>
      </w:r>
      <w:r w:rsidRPr="00B35F08">
        <w:t xml:space="preserve">50% of </w:t>
      </w:r>
      <w:r w:rsidRPr="00B66BFD">
        <w:t>the occupied</w:t>
      </w:r>
      <w:r w:rsidRPr="00B35F08">
        <w:t xml:space="preserve"> dwelling units </w:t>
      </w:r>
      <w:r>
        <w:t xml:space="preserve">consist of households with incomes less than 80% </w:t>
      </w:r>
      <w:r w:rsidRPr="00300A52">
        <w:t>AMI</w:t>
      </w:r>
      <w:r w:rsidR="00B604F8" w:rsidRPr="00300A52">
        <w:t xml:space="preserve"> and to verify that at least 50% of the occupied dwelling units consist of households with incomes less than 150% AMI</w:t>
      </w:r>
      <w:r w:rsidRPr="00300A52">
        <w:t xml:space="preserve">. </w:t>
      </w:r>
    </w:p>
    <w:p w14:paraId="75ED7C8E" w14:textId="719D23CD" w:rsidR="00EF1A85" w:rsidRDefault="4CFD61D4" w:rsidP="006F7AED">
      <w:pPr>
        <w:pStyle w:val="CMEINumbered"/>
        <w:widowControl/>
        <w:numPr>
          <w:ilvl w:val="0"/>
          <w:numId w:val="0"/>
        </w:numPr>
        <w:spacing w:before="120"/>
        <w:ind w:left="720"/>
        <w:rPr>
          <w:i/>
        </w:rPr>
      </w:pPr>
      <w:r w:rsidRPr="00B66BFD">
        <w:rPr>
          <w:i/>
        </w:rPr>
        <w:t xml:space="preserve">Note: </w:t>
      </w:r>
      <w:hyperlink r:id="rId41">
        <w:r w:rsidR="00FB717D">
          <w:rPr>
            <w:rStyle w:val="Hyperlink"/>
            <w:i/>
            <w:iCs/>
          </w:rPr>
          <w:t>Program Notice 26-3</w:t>
        </w:r>
      </w:hyperlink>
      <w:r w:rsidRPr="00B66BFD">
        <w:rPr>
          <w:i/>
        </w:rPr>
        <w:t xml:space="preserve"> </w:t>
      </w:r>
      <w:r w:rsidR="78897D93" w:rsidRPr="00B66BFD">
        <w:rPr>
          <w:i/>
        </w:rPr>
        <w:t xml:space="preserve">Section 3.5.2 </w:t>
      </w:r>
      <w:r w:rsidRPr="00B66BFD">
        <w:rPr>
          <w:i/>
        </w:rPr>
        <w:t>cla</w:t>
      </w:r>
      <w:r w:rsidR="240704CF" w:rsidRPr="00B66BFD">
        <w:rPr>
          <w:i/>
        </w:rPr>
        <w:t xml:space="preserve">rifies that rebate eligibility for multifamily properties is not less than 50% of the occupied dwelling units having low-income or moderate-income households, based on area median income levels. </w:t>
      </w:r>
      <w:hyperlink r:id="rId42">
        <w:r w:rsidR="00A57A0F">
          <w:rPr>
            <w:rStyle w:val="Hyperlink"/>
            <w:i/>
            <w:iCs/>
          </w:rPr>
          <w:t>Program Notice 26-3</w:t>
        </w:r>
      </w:hyperlink>
      <w:r w:rsidR="240704CF">
        <w:t xml:space="preserve"> </w:t>
      </w:r>
      <w:r w:rsidR="360632E0" w:rsidRPr="00B66BFD">
        <w:rPr>
          <w:i/>
        </w:rPr>
        <w:t xml:space="preserve">Section 3.5.2 </w:t>
      </w:r>
      <w:r w:rsidR="240704CF" w:rsidRPr="00B66BFD">
        <w:rPr>
          <w:i/>
        </w:rPr>
        <w:t>also expands the definition of multifamily buildings to also include multiple buildings (e.g., apartment complexes).</w:t>
      </w:r>
    </w:p>
    <w:p w14:paraId="1DB7241B" w14:textId="76E860DD" w:rsidR="00F025FE" w:rsidRPr="00F025FE" w:rsidRDefault="00672846" w:rsidP="006F7AED">
      <w:pPr>
        <w:autoSpaceDE w:val="0"/>
        <w:autoSpaceDN w:val="0"/>
        <w:spacing w:before="120" w:after="240" w:line="240" w:lineRule="auto"/>
        <w:ind w:left="720"/>
      </w:pPr>
      <w:sdt>
        <w:sdtPr>
          <w:rPr>
            <w:rFonts w:ascii="MS Gothic" w:eastAsia="MS Gothic" w:hAnsi="MS Gothic" w:cstheme="minorHAnsi"/>
          </w:rPr>
          <w:id w:val="736208429"/>
          <w14:checkbox>
            <w14:checked w14:val="0"/>
            <w14:checkedState w14:val="2612" w14:font="MS Gothic"/>
            <w14:uncheckedState w14:val="2610" w14:font="MS Gothic"/>
          </w14:checkbox>
        </w:sdtPr>
        <w:sdtEndPr/>
        <w:sdtContent>
          <w:r w:rsidR="00F025FE" w:rsidRPr="00B604F8">
            <w:rPr>
              <w:rFonts w:ascii="MS Gothic" w:eastAsia="MS Gothic" w:hAnsi="MS Gothic" w:cstheme="minorHAnsi"/>
            </w:rPr>
            <w:t>☐</w:t>
          </w:r>
        </w:sdtContent>
      </w:sdt>
      <w:r w:rsidR="00CE1876">
        <w:t xml:space="preserve"> </w:t>
      </w:r>
      <w:r w:rsidR="00F025FE" w:rsidRPr="00B604F8">
        <w:t xml:space="preserve"> Defer response to Tribal Implementation Blueprint.</w:t>
      </w:r>
    </w:p>
    <w:tbl>
      <w:tblPr>
        <w:tblStyle w:val="TableGrid"/>
        <w:tblW w:w="8899" w:type="dxa"/>
        <w:tblInd w:w="720" w:type="dxa"/>
        <w:tblLook w:val="04A0" w:firstRow="1" w:lastRow="0" w:firstColumn="1" w:lastColumn="0" w:noHBand="0" w:noVBand="1"/>
      </w:tblPr>
      <w:tblGrid>
        <w:gridCol w:w="8899"/>
      </w:tblGrid>
      <w:tr w:rsidR="00B93596" w:rsidRPr="006512D3" w14:paraId="6688A494" w14:textId="77777777" w:rsidTr="009E73B4">
        <w:trPr>
          <w:trHeight w:val="720"/>
        </w:trPr>
        <w:tc>
          <w:tcPr>
            <w:tcW w:w="8899" w:type="dxa"/>
          </w:tcPr>
          <w:p w14:paraId="64247AD2" w14:textId="5A775ADF" w:rsidR="00B93596" w:rsidRPr="009A48FB" w:rsidRDefault="00B93596" w:rsidP="006F7AED">
            <w:pPr>
              <w:pStyle w:val="ListParagraph"/>
              <w:spacing w:before="40" w:after="120"/>
              <w:ind w:left="0"/>
              <w:rPr>
                <w:smallCaps/>
                <w:sz w:val="24"/>
                <w:szCs w:val="24"/>
              </w:rPr>
            </w:pPr>
          </w:p>
        </w:tc>
      </w:tr>
    </w:tbl>
    <w:p w14:paraId="371CDB26" w14:textId="77777777" w:rsidR="00B93596" w:rsidRDefault="00B93596" w:rsidP="006F7AED">
      <w:pPr>
        <w:pStyle w:val="CMEINumbered"/>
        <w:widowControl/>
        <w:ind w:left="720"/>
      </w:pPr>
      <w:r>
        <w:t xml:space="preserve">Confirm the following: </w:t>
      </w:r>
    </w:p>
    <w:p w14:paraId="69100690" w14:textId="77777777" w:rsidR="00B93596" w:rsidRPr="00B26C82" w:rsidRDefault="00B93596" w:rsidP="006F7AED">
      <w:pPr>
        <w:pStyle w:val="CMEIBullet01"/>
        <w:spacing w:line="240" w:lineRule="auto"/>
        <w:ind w:left="1008"/>
      </w:pPr>
      <w:r w:rsidRPr="00B26C82">
        <w:t>Claimant will be required to note the number of individuals who occupy the dwelling unit.</w:t>
      </w:r>
    </w:p>
    <w:p w14:paraId="26D8A046" w14:textId="77777777" w:rsidR="00B93596" w:rsidRDefault="00B93596" w:rsidP="006F7AED">
      <w:pPr>
        <w:pStyle w:val="CMEIBullet01"/>
        <w:spacing w:line="240" w:lineRule="auto"/>
        <w:ind w:left="1008"/>
      </w:pPr>
      <w:r w:rsidRPr="00B26C82">
        <w:t>Claimant will be required to sign a statement attesting to the validity of all information provided (e.g., enrollment documents, household income, number of full-time occupants) irrespective of the method of income qualification (e.g., categorical eligibility, self-attestation).</w:t>
      </w:r>
    </w:p>
    <w:p w14:paraId="761822EF" w14:textId="73FFB967" w:rsidR="009A0245" w:rsidRPr="00992EBC" w:rsidRDefault="00A101F4" w:rsidP="006F7AED">
      <w:pPr>
        <w:pStyle w:val="CMEIBullet01"/>
        <w:spacing w:line="240" w:lineRule="auto"/>
        <w:ind w:left="1008"/>
      </w:pPr>
      <w:r w:rsidRPr="00666D6F">
        <w:t xml:space="preserve">Tribe’s </w:t>
      </w:r>
      <w:r w:rsidR="009A0245" w:rsidRPr="00666D6F">
        <w:t>intake system for users to provide income information will compare household income to 80% and 150% AMI values associated with that household's county and household size to determine rebate levels prior to signing statements regarding their income</w:t>
      </w:r>
      <w:r w:rsidR="009A0245" w:rsidRPr="007A75CA">
        <w:t>.</w:t>
      </w:r>
    </w:p>
    <w:p w14:paraId="5F896EBA" w14:textId="2C578224" w:rsidR="00B93596" w:rsidRPr="00BE5C29" w:rsidRDefault="00672846" w:rsidP="006F7AED">
      <w:pPr>
        <w:autoSpaceDE w:val="0"/>
        <w:autoSpaceDN w:val="0"/>
        <w:spacing w:before="120" w:after="240" w:line="240" w:lineRule="auto"/>
        <w:ind w:left="720"/>
        <w:rPr>
          <w:color w:val="FF0000"/>
          <w:u w:val="single"/>
        </w:rPr>
      </w:pPr>
      <w:sdt>
        <w:sdtPr>
          <w:rPr>
            <w:rFonts w:ascii="MS Gothic" w:eastAsia="MS Gothic" w:hAnsi="MS Gothic" w:cstheme="minorHAnsi"/>
          </w:rPr>
          <w:id w:val="-1861191018"/>
          <w14:checkbox>
            <w14:checked w14:val="0"/>
            <w14:checkedState w14:val="2612" w14:font="MS Gothic"/>
            <w14:uncheckedState w14:val="2610" w14:font="MS Gothic"/>
          </w14:checkbox>
        </w:sdtPr>
        <w:sdtEndPr/>
        <w:sdtContent>
          <w:r w:rsidR="0026002F">
            <w:rPr>
              <w:rFonts w:ascii="MS Gothic" w:eastAsia="MS Gothic" w:hAnsi="MS Gothic" w:cstheme="minorHAnsi" w:hint="eastAsia"/>
            </w:rPr>
            <w:t>☐</w:t>
          </w:r>
        </w:sdtContent>
      </w:sdt>
      <w:r w:rsidR="00CE1876" w:rsidRPr="0026002F">
        <w:t xml:space="preserve"> </w:t>
      </w:r>
      <w:r w:rsidR="00B93596" w:rsidRPr="0026002F">
        <w:t xml:space="preserve"> </w:t>
      </w:r>
      <w:r w:rsidR="00B93596" w:rsidRPr="00BE5C29">
        <w:t xml:space="preserve">Yes, the </w:t>
      </w:r>
      <w:r w:rsidR="0067484C">
        <w:t>Tribe co</w:t>
      </w:r>
      <w:r w:rsidR="00B93596" w:rsidRPr="00BE5C29">
        <w:t>nfirms the above statements.</w:t>
      </w:r>
    </w:p>
    <w:p w14:paraId="3669B27B" w14:textId="4087F0B0" w:rsidR="00B93596" w:rsidRPr="00115315" w:rsidRDefault="009A48FB" w:rsidP="006F7AED">
      <w:pPr>
        <w:pStyle w:val="CMEINumbered"/>
        <w:widowControl/>
        <w:ind w:left="720"/>
      </w:pPr>
      <w:r w:rsidRPr="00300A52">
        <w:t xml:space="preserve">If </w:t>
      </w:r>
      <w:proofErr w:type="gramStart"/>
      <w:r w:rsidRPr="00300A52">
        <w:t>not planning</w:t>
      </w:r>
      <w:proofErr w:type="gramEnd"/>
      <w:r w:rsidRPr="00300A52">
        <w:t xml:space="preserve"> to </w:t>
      </w:r>
      <w:r w:rsidR="001851A9" w:rsidRPr="00300A52">
        <w:t xml:space="preserve">rely on the </w:t>
      </w:r>
      <w:r w:rsidRPr="00300A52">
        <w:t xml:space="preserve">federally provided </w:t>
      </w:r>
      <w:r w:rsidR="001851A9" w:rsidRPr="00300A52">
        <w:t xml:space="preserve">address-service </w:t>
      </w:r>
      <w:r w:rsidRPr="00300A52">
        <w:t xml:space="preserve">API to keep the </w:t>
      </w:r>
      <w:r w:rsidR="00B93596" w:rsidRPr="00300A52">
        <w:t>80% AMI and 150% AMI levels for each location up</w:t>
      </w:r>
      <w:r w:rsidR="00784616" w:rsidRPr="00300A52">
        <w:t xml:space="preserve"> </w:t>
      </w:r>
      <w:r w:rsidR="00B93596" w:rsidRPr="00300A52">
        <w:t>to</w:t>
      </w:r>
      <w:r w:rsidR="00784616" w:rsidRPr="00300A52">
        <w:t xml:space="preserve"> </w:t>
      </w:r>
      <w:r w:rsidR="00B93596" w:rsidRPr="00300A52">
        <w:t>date</w:t>
      </w:r>
      <w:r w:rsidRPr="00300A52">
        <w:t>, explain how the Tribe will keep the levels up to date.</w:t>
      </w:r>
    </w:p>
    <w:p w14:paraId="6D3A99AD" w14:textId="32AC6014" w:rsidR="009A48FB" w:rsidRPr="00F025FE" w:rsidRDefault="00672846" w:rsidP="006F7AED">
      <w:pPr>
        <w:pStyle w:val="CMEINumbered"/>
        <w:widowControl/>
        <w:numPr>
          <w:ilvl w:val="0"/>
          <w:numId w:val="0"/>
        </w:numPr>
        <w:ind w:left="360" w:firstLine="360"/>
      </w:pPr>
      <w:sdt>
        <w:sdtPr>
          <w:rPr>
            <w:rFonts w:ascii="MS Gothic" w:eastAsia="MS Gothic" w:hAnsi="MS Gothic" w:cstheme="minorHAnsi"/>
          </w:rPr>
          <w:id w:val="-869992146"/>
          <w14:checkbox>
            <w14:checked w14:val="0"/>
            <w14:checkedState w14:val="2612" w14:font="MS Gothic"/>
            <w14:uncheckedState w14:val="2610" w14:font="MS Gothic"/>
          </w14:checkbox>
        </w:sdtPr>
        <w:sdtEndPr/>
        <w:sdtContent>
          <w:r w:rsidR="009A48FB" w:rsidRPr="00B604F8">
            <w:rPr>
              <w:rFonts w:ascii="MS Gothic" w:eastAsia="MS Gothic" w:hAnsi="MS Gothic" w:cstheme="minorHAnsi"/>
            </w:rPr>
            <w:t>☐</w:t>
          </w:r>
        </w:sdtContent>
      </w:sdt>
      <w:r w:rsidR="00CE1876">
        <w:t xml:space="preserve"> </w:t>
      </w:r>
      <w:r w:rsidR="009A48FB" w:rsidRPr="00B604F8">
        <w:t xml:space="preserve"> Defer response to Tribal Implementation Blueprint.</w:t>
      </w:r>
    </w:p>
    <w:p w14:paraId="0CD864B2" w14:textId="768ACF1D" w:rsidR="00B57466" w:rsidRDefault="00672846" w:rsidP="006F7AED">
      <w:pPr>
        <w:spacing w:before="120" w:after="240" w:line="240" w:lineRule="auto"/>
        <w:ind w:left="720"/>
      </w:pPr>
      <w:sdt>
        <w:sdtPr>
          <w:id w:val="-949076372"/>
          <w14:checkbox>
            <w14:checked w14:val="0"/>
            <w14:checkedState w14:val="2612" w14:font="MS Gothic"/>
            <w14:uncheckedState w14:val="2610" w14:font="MS Gothic"/>
          </w14:checkbox>
        </w:sdtPr>
        <w:sdtEndPr/>
        <w:sdtContent>
          <w:r w:rsidR="003C3598" w:rsidRPr="00E32156">
            <w:rPr>
              <w:rFonts w:ascii="MS Gothic" w:eastAsia="MS Gothic" w:hAnsi="MS Gothic" w:hint="eastAsia"/>
            </w:rPr>
            <w:t>☐</w:t>
          </w:r>
        </w:sdtContent>
      </w:sdt>
      <w:r w:rsidR="00CE1876">
        <w:t xml:space="preserve"> </w:t>
      </w:r>
      <w:r w:rsidR="00784616" w:rsidRPr="00300A52">
        <w:t>T</w:t>
      </w:r>
      <w:r w:rsidR="00B57466" w:rsidRPr="00300A52">
        <w:t xml:space="preserve">he Tribe will use a federally provided </w:t>
      </w:r>
      <w:r w:rsidR="00A74437" w:rsidRPr="00300A52">
        <w:t xml:space="preserve">address-service </w:t>
      </w:r>
      <w:r w:rsidR="00B57466" w:rsidRPr="00300A52">
        <w:t xml:space="preserve">API </w:t>
      </w:r>
      <w:r w:rsidR="00784616" w:rsidRPr="00300A52">
        <w:t xml:space="preserve">from DOE </w:t>
      </w:r>
      <w:r w:rsidR="00B57466" w:rsidRPr="00300A52">
        <w:t>to keep its 80% AMI and 150% AMI levels up to date.</w:t>
      </w:r>
    </w:p>
    <w:p w14:paraId="575214B8" w14:textId="0375167A" w:rsidR="00C15694" w:rsidRDefault="00672846" w:rsidP="006F7AED">
      <w:pPr>
        <w:spacing w:before="120" w:after="240" w:line="240" w:lineRule="auto"/>
        <w:ind w:left="720"/>
      </w:pPr>
      <w:sdt>
        <w:sdtPr>
          <w:id w:val="197513955"/>
          <w14:checkbox>
            <w14:checked w14:val="0"/>
            <w14:checkedState w14:val="2612" w14:font="MS Gothic"/>
            <w14:uncheckedState w14:val="2610" w14:font="MS Gothic"/>
          </w14:checkbox>
        </w:sdtPr>
        <w:sdtEndPr/>
        <w:sdtContent>
          <w:r w:rsidR="000348C5" w:rsidRPr="00E32156">
            <w:rPr>
              <w:rFonts w:ascii="MS Gothic" w:eastAsia="MS Gothic" w:hAnsi="MS Gothic" w:hint="eastAsia"/>
            </w:rPr>
            <w:t>☐</w:t>
          </w:r>
        </w:sdtContent>
      </w:sdt>
      <w:r w:rsidR="00CE1876">
        <w:t xml:space="preserve"> </w:t>
      </w:r>
      <w:r w:rsidR="00C15694" w:rsidRPr="00300A52">
        <w:t>The Tribe will verify income entirely through categorical eligibility</w:t>
      </w:r>
      <w:r w:rsidR="005D2395" w:rsidRPr="00300A52">
        <w:t xml:space="preserve"> methods</w:t>
      </w:r>
      <w:r w:rsidR="00C15694" w:rsidRPr="00300A52">
        <w:t xml:space="preserve">, </w:t>
      </w:r>
      <w:r w:rsidR="004A568E" w:rsidRPr="00300A52">
        <w:t xml:space="preserve">and therefore </w:t>
      </w:r>
      <w:r w:rsidR="00172DB7" w:rsidRPr="00300A52">
        <w:t xml:space="preserve">the Tribe </w:t>
      </w:r>
      <w:r w:rsidR="007F294F" w:rsidRPr="00300A52">
        <w:t xml:space="preserve">will not need to </w:t>
      </w:r>
      <w:r w:rsidR="00863975" w:rsidRPr="00300A52">
        <w:t>compare household incomes to 80% and 150% AMI levels.</w:t>
      </w:r>
    </w:p>
    <w:p w14:paraId="2C40D518" w14:textId="5758736A" w:rsidR="00B57466" w:rsidRDefault="00672846" w:rsidP="006F7AED">
      <w:pPr>
        <w:spacing w:before="120" w:after="240" w:line="240" w:lineRule="auto"/>
        <w:ind w:left="720"/>
      </w:pPr>
      <w:sdt>
        <w:sdtPr>
          <w:id w:val="-319880033"/>
          <w14:checkbox>
            <w14:checked w14:val="0"/>
            <w14:checkedState w14:val="2612" w14:font="MS Gothic"/>
            <w14:uncheckedState w14:val="2610" w14:font="MS Gothic"/>
          </w14:checkbox>
        </w:sdtPr>
        <w:sdtEndPr/>
        <w:sdtContent>
          <w:r w:rsidR="0026002F" w:rsidRPr="0026002F">
            <w:rPr>
              <w:rFonts w:ascii="MS Gothic" w:eastAsia="MS Gothic" w:hAnsi="MS Gothic" w:hint="eastAsia"/>
            </w:rPr>
            <w:t>☐</w:t>
          </w:r>
        </w:sdtContent>
      </w:sdt>
      <w:r w:rsidR="00CE1876" w:rsidRPr="0026002F">
        <w:t xml:space="preserve"> </w:t>
      </w:r>
      <w:r w:rsidR="00784616" w:rsidRPr="0026002F">
        <w:t xml:space="preserve">The </w:t>
      </w:r>
      <w:r w:rsidR="00B57466" w:rsidRPr="00300A52">
        <w:t>Tribe will use a different system to keep its 80% AMI and 150% AMI levels up to date.</w:t>
      </w:r>
      <w:r w:rsidR="00CD3066" w:rsidRPr="00300A52">
        <w:t xml:space="preserve"> More information on the Tribe’s approach is included in the box below.</w:t>
      </w:r>
    </w:p>
    <w:tbl>
      <w:tblPr>
        <w:tblStyle w:val="TableGrid"/>
        <w:tblW w:w="8827" w:type="dxa"/>
        <w:tblInd w:w="720" w:type="dxa"/>
        <w:tblLook w:val="04A0" w:firstRow="1" w:lastRow="0" w:firstColumn="1" w:lastColumn="0" w:noHBand="0" w:noVBand="1"/>
      </w:tblPr>
      <w:tblGrid>
        <w:gridCol w:w="8827"/>
      </w:tblGrid>
      <w:tr w:rsidR="00E825A2" w:rsidRPr="00234914" w14:paraId="446C9C18" w14:textId="77777777" w:rsidTr="009E73B4">
        <w:trPr>
          <w:trHeight w:val="720"/>
        </w:trPr>
        <w:tc>
          <w:tcPr>
            <w:tcW w:w="8827" w:type="dxa"/>
          </w:tcPr>
          <w:p w14:paraId="062B4116" w14:textId="3803CDA4" w:rsidR="004B52ED" w:rsidRPr="00E32156" w:rsidRDefault="004B52ED" w:rsidP="006F7AED">
            <w:pPr>
              <w:spacing w:before="40" w:after="120" w:line="240" w:lineRule="auto"/>
              <w:rPr>
                <w:rFonts w:asciiTheme="majorHAnsi" w:hAnsiTheme="majorHAnsi" w:cstheme="majorHAnsi"/>
                <w:color w:val="0070C0"/>
              </w:rPr>
            </w:pPr>
          </w:p>
        </w:tc>
      </w:tr>
    </w:tbl>
    <w:p w14:paraId="2AEDC0D6" w14:textId="03B3471C" w:rsidR="00B93596" w:rsidRDefault="00B93596" w:rsidP="006F7AED">
      <w:pPr>
        <w:autoSpaceDE w:val="0"/>
        <w:autoSpaceDN w:val="0"/>
        <w:spacing w:before="120" w:after="240" w:line="240" w:lineRule="auto"/>
        <w:ind w:left="720"/>
      </w:pPr>
      <w:r w:rsidRPr="00715362">
        <w:t>Confirm that these levels will correspond to</w:t>
      </w:r>
      <w:r>
        <w:t>:</w:t>
      </w:r>
    </w:p>
    <w:p w14:paraId="7E0B88F6" w14:textId="5C1F81A4" w:rsidR="00B93596" w:rsidRDefault="00B93596" w:rsidP="006F7AED">
      <w:pPr>
        <w:pStyle w:val="CMEIBullet01"/>
        <w:spacing w:line="240" w:lineRule="auto"/>
        <w:ind w:left="1008"/>
      </w:pPr>
      <w:r>
        <w:t>T</w:t>
      </w:r>
      <w:r w:rsidRPr="00715362">
        <w:t>he address of the home at which rebates will be applied</w:t>
      </w:r>
    </w:p>
    <w:p w14:paraId="1B92408D" w14:textId="77777777" w:rsidR="00B93596" w:rsidRDefault="00B93596" w:rsidP="006F7AED">
      <w:pPr>
        <w:pStyle w:val="CMEIBullet01"/>
        <w:spacing w:line="240" w:lineRule="auto"/>
        <w:ind w:left="1008"/>
      </w:pPr>
      <w:r>
        <w:t>T</w:t>
      </w:r>
      <w:r w:rsidRPr="00715362">
        <w:t>he applicable number of household occupants</w:t>
      </w:r>
    </w:p>
    <w:p w14:paraId="54C32C60" w14:textId="34A8FF14" w:rsidR="00B93596" w:rsidRPr="00AB28F3" w:rsidRDefault="00672846" w:rsidP="006F7AED">
      <w:pPr>
        <w:autoSpaceDE w:val="0"/>
        <w:autoSpaceDN w:val="0"/>
        <w:spacing w:before="120" w:after="240" w:line="240" w:lineRule="auto"/>
        <w:ind w:left="720"/>
      </w:pPr>
      <w:sdt>
        <w:sdtPr>
          <w:rPr>
            <w:rFonts w:ascii="MS Gothic" w:eastAsia="MS Gothic" w:hAnsi="MS Gothic" w:cstheme="minorHAnsi"/>
          </w:rPr>
          <w:id w:val="455139385"/>
          <w14:checkbox>
            <w14:checked w14:val="0"/>
            <w14:checkedState w14:val="2612" w14:font="MS Gothic"/>
            <w14:uncheckedState w14:val="2610" w14:font="MS Gothic"/>
          </w14:checkbox>
        </w:sdtPr>
        <w:sdtEndPr/>
        <w:sdtContent>
          <w:r w:rsidR="0026002F">
            <w:rPr>
              <w:rFonts w:ascii="MS Gothic" w:eastAsia="MS Gothic" w:hAnsi="MS Gothic" w:cstheme="minorHAnsi" w:hint="eastAsia"/>
            </w:rPr>
            <w:t>☐</w:t>
          </w:r>
        </w:sdtContent>
      </w:sdt>
      <w:r w:rsidR="00CE1876" w:rsidRPr="0026002F">
        <w:t xml:space="preserve"> </w:t>
      </w:r>
      <w:r w:rsidR="00B93596" w:rsidRPr="0026002F">
        <w:t xml:space="preserve"> </w:t>
      </w:r>
      <w:r w:rsidR="00B93596" w:rsidRPr="00AB28F3">
        <w:t xml:space="preserve">Yes, the </w:t>
      </w:r>
      <w:r w:rsidR="005D4DFD">
        <w:t>Tribe</w:t>
      </w:r>
      <w:r w:rsidR="00B93596" w:rsidRPr="00AB28F3">
        <w:t xml:space="preserve"> confirms the above statements.</w:t>
      </w:r>
    </w:p>
    <w:p w14:paraId="37561270" w14:textId="6D1AC6B3" w:rsidR="00B93596" w:rsidRDefault="00B93596" w:rsidP="006F7AED">
      <w:pPr>
        <w:pStyle w:val="CMEINumbered"/>
        <w:keepNext/>
        <w:widowControl/>
        <w:ind w:left="720"/>
      </w:pPr>
      <w:r>
        <w:lastRenderedPageBreak/>
        <w:t xml:space="preserve">Confirm that the </w:t>
      </w:r>
      <w:r w:rsidR="00CD3066">
        <w:t>Tribe</w:t>
      </w:r>
      <w:r>
        <w:t xml:space="preserve"> will do the following:</w:t>
      </w:r>
    </w:p>
    <w:p w14:paraId="7C0E293A" w14:textId="00674361" w:rsidR="00B93596" w:rsidRDefault="00B93596" w:rsidP="006F7AED">
      <w:pPr>
        <w:pStyle w:val="CMEIBullet01"/>
        <w:spacing w:line="240" w:lineRule="auto"/>
        <w:ind w:left="1008"/>
      </w:pPr>
      <w:r>
        <w:t>R</w:t>
      </w:r>
      <w:r w:rsidRPr="004034CA">
        <w:t>eview information provided to support income eligibility for all applicants applying for rebates</w:t>
      </w:r>
      <w:r w:rsidR="002B07CF">
        <w:t>.</w:t>
      </w:r>
      <w:r w:rsidR="00CE1876">
        <w:t xml:space="preserve"> </w:t>
      </w:r>
    </w:p>
    <w:p w14:paraId="46508E68" w14:textId="16B1852E" w:rsidR="00B93596" w:rsidRPr="00AB28F3" w:rsidRDefault="00672846" w:rsidP="006F7AED">
      <w:pPr>
        <w:autoSpaceDE w:val="0"/>
        <w:autoSpaceDN w:val="0"/>
        <w:spacing w:after="120" w:line="240" w:lineRule="auto"/>
        <w:ind w:left="288" w:firstLine="720"/>
      </w:pPr>
      <w:sdt>
        <w:sdtPr>
          <w:rPr>
            <w:rFonts w:ascii="MS Gothic" w:eastAsia="MS Gothic" w:hAnsi="MS Gothic" w:cstheme="minorHAnsi"/>
          </w:rPr>
          <w:id w:val="678081642"/>
          <w14:checkbox>
            <w14:checked w14:val="0"/>
            <w14:checkedState w14:val="2612" w14:font="MS Gothic"/>
            <w14:uncheckedState w14:val="2610" w14:font="MS Gothic"/>
          </w14:checkbox>
        </w:sdtPr>
        <w:sdtEndPr/>
        <w:sdtContent>
          <w:r w:rsidR="0026002F">
            <w:rPr>
              <w:rFonts w:ascii="MS Gothic" w:eastAsia="MS Gothic" w:hAnsi="MS Gothic" w:cstheme="minorHAnsi" w:hint="eastAsia"/>
            </w:rPr>
            <w:t>☐</w:t>
          </w:r>
        </w:sdtContent>
      </w:sdt>
      <w:r w:rsidR="00CE1876" w:rsidRPr="0026002F">
        <w:t xml:space="preserve"> </w:t>
      </w:r>
      <w:r w:rsidR="00B93596" w:rsidRPr="0026002F">
        <w:t xml:space="preserve"> </w:t>
      </w:r>
      <w:r w:rsidR="00B93596" w:rsidRPr="00AB28F3">
        <w:t xml:space="preserve">Yes, the </w:t>
      </w:r>
      <w:r w:rsidR="00CD3066">
        <w:t>Tribe</w:t>
      </w:r>
      <w:r w:rsidR="00B93596" w:rsidRPr="00AB28F3">
        <w:t xml:space="preserve"> confirms the above statement.</w:t>
      </w:r>
    </w:p>
    <w:p w14:paraId="1B73FAD5" w14:textId="155F90F9" w:rsidR="00B93596" w:rsidRDefault="00B93596" w:rsidP="006F7AED">
      <w:pPr>
        <w:pStyle w:val="CMEIBullet01"/>
        <w:spacing w:line="240" w:lineRule="auto"/>
        <w:ind w:left="1008"/>
      </w:pPr>
      <w:r>
        <w:t xml:space="preserve">Take steps to verify income eligibility for </w:t>
      </w:r>
      <w:r w:rsidRPr="00273B61">
        <w:t>all applications (100%)</w:t>
      </w:r>
      <w:r>
        <w:t xml:space="preserve"> that use self-attestation to support income eligibility (e.g., confirm enrollment in at least one program that the applicant asserted enrollment in; confirm household income via </w:t>
      </w:r>
      <w:r w:rsidR="00A1179A">
        <w:t>IRS confirmation through the I</w:t>
      </w:r>
      <w:r w:rsidR="00131A84">
        <w:t>ncome Verification Express Service (I</w:t>
      </w:r>
      <w:r w:rsidR="00A1179A">
        <w:t>VES</w:t>
      </w:r>
      <w:r w:rsidR="00131A84">
        <w:t>)</w:t>
      </w:r>
      <w:r w:rsidR="00A1179A">
        <w:t xml:space="preserve"> tool</w:t>
      </w:r>
      <w:r>
        <w:t xml:space="preserve">, </w:t>
      </w:r>
      <w:r w:rsidRPr="00B66BFD">
        <w:t>if available</w:t>
      </w:r>
      <w:r>
        <w:t>; calls to employers</w:t>
      </w:r>
      <w:r w:rsidR="00194224" w:rsidRPr="00B66BFD">
        <w:t>;</w:t>
      </w:r>
      <w:r w:rsidR="00F347DA" w:rsidRPr="00B66BFD">
        <w:t xml:space="preserve"> or other methods as applicable</w:t>
      </w:r>
      <w:r>
        <w:t>)</w:t>
      </w:r>
      <w:r w:rsidR="0009491F">
        <w:t>.</w:t>
      </w:r>
      <w:r>
        <w:t xml:space="preserve"> </w:t>
      </w:r>
    </w:p>
    <w:p w14:paraId="4B6A890E" w14:textId="5DEF7030" w:rsidR="00B93596" w:rsidRPr="00AB28F3" w:rsidRDefault="00672846" w:rsidP="006F7AED">
      <w:pPr>
        <w:autoSpaceDE w:val="0"/>
        <w:autoSpaceDN w:val="0"/>
        <w:spacing w:after="120" w:line="240" w:lineRule="auto"/>
        <w:ind w:left="288" w:firstLine="720"/>
      </w:pPr>
      <w:sdt>
        <w:sdtPr>
          <w:rPr>
            <w:rFonts w:ascii="MS Gothic" w:eastAsia="MS Gothic" w:hAnsi="MS Gothic" w:cstheme="minorHAnsi"/>
          </w:rPr>
          <w:id w:val="-1877082361"/>
          <w14:checkbox>
            <w14:checked w14:val="0"/>
            <w14:checkedState w14:val="2612" w14:font="MS Gothic"/>
            <w14:uncheckedState w14:val="2610" w14:font="MS Gothic"/>
          </w14:checkbox>
        </w:sdtPr>
        <w:sdtEndPr/>
        <w:sdtContent>
          <w:r w:rsidR="0026002F">
            <w:rPr>
              <w:rFonts w:ascii="MS Gothic" w:eastAsia="MS Gothic" w:hAnsi="MS Gothic" w:cstheme="minorHAnsi" w:hint="eastAsia"/>
            </w:rPr>
            <w:t>☐</w:t>
          </w:r>
        </w:sdtContent>
      </w:sdt>
      <w:r w:rsidR="00CE1876" w:rsidRPr="0026002F">
        <w:t xml:space="preserve"> </w:t>
      </w:r>
      <w:r w:rsidR="00B93596" w:rsidRPr="0026002F">
        <w:t xml:space="preserve"> </w:t>
      </w:r>
      <w:r w:rsidR="00B93596" w:rsidRPr="00AB28F3">
        <w:t xml:space="preserve">Yes, the </w:t>
      </w:r>
      <w:r w:rsidR="00CD3066">
        <w:t>Tribe</w:t>
      </w:r>
      <w:r w:rsidR="00B93596" w:rsidRPr="00AB28F3">
        <w:t xml:space="preserve"> confirms the above statement.</w:t>
      </w:r>
    </w:p>
    <w:p w14:paraId="5118C975" w14:textId="21578CF2" w:rsidR="00B93596" w:rsidRDefault="005E5350" w:rsidP="006F7AED">
      <w:pPr>
        <w:pStyle w:val="CMEIBullet01"/>
        <w:spacing w:line="240" w:lineRule="auto"/>
        <w:ind w:left="1008"/>
      </w:pPr>
      <w:r w:rsidRPr="00B66BFD">
        <w:t>Each time applicants receive rebates and are subsequently found to not meet eligibility requirements, report to DOE within 30 days of discovery of the issue and explain how the</w:t>
      </w:r>
      <w:r w:rsidR="008838A6">
        <w:t xml:space="preserve"> Tribe</w:t>
      </w:r>
      <w:r w:rsidRPr="00B66BFD">
        <w:t xml:space="preserve"> will resolve the problem.</w:t>
      </w:r>
      <w:r w:rsidRPr="005E5350">
        <w:t xml:space="preserve"> </w:t>
      </w:r>
    </w:p>
    <w:p w14:paraId="3EF57282" w14:textId="6591E5DA" w:rsidR="00B93596" w:rsidRPr="00AB28F3" w:rsidRDefault="00672846" w:rsidP="006F7AED">
      <w:pPr>
        <w:autoSpaceDE w:val="0"/>
        <w:autoSpaceDN w:val="0"/>
        <w:spacing w:after="120" w:line="240" w:lineRule="auto"/>
        <w:ind w:left="288" w:firstLine="720"/>
      </w:pPr>
      <w:sdt>
        <w:sdtPr>
          <w:rPr>
            <w:rFonts w:ascii="MS Gothic" w:eastAsia="MS Gothic" w:hAnsi="MS Gothic" w:cstheme="minorHAnsi"/>
          </w:rPr>
          <w:id w:val="-1594702017"/>
          <w14:checkbox>
            <w14:checked w14:val="0"/>
            <w14:checkedState w14:val="2612" w14:font="MS Gothic"/>
            <w14:uncheckedState w14:val="2610" w14:font="MS Gothic"/>
          </w14:checkbox>
        </w:sdtPr>
        <w:sdtEndPr/>
        <w:sdtContent>
          <w:r w:rsidR="0026002F">
            <w:rPr>
              <w:rFonts w:ascii="MS Gothic" w:eastAsia="MS Gothic" w:hAnsi="MS Gothic" w:cstheme="minorHAnsi" w:hint="eastAsia"/>
            </w:rPr>
            <w:t>☐</w:t>
          </w:r>
        </w:sdtContent>
      </w:sdt>
      <w:r w:rsidR="00CE1876" w:rsidRPr="0026002F">
        <w:t xml:space="preserve"> </w:t>
      </w:r>
      <w:r w:rsidR="00B93596" w:rsidRPr="0026002F">
        <w:t xml:space="preserve"> </w:t>
      </w:r>
      <w:r w:rsidR="00B93596" w:rsidRPr="00AB28F3">
        <w:t xml:space="preserve">Yes, the </w:t>
      </w:r>
      <w:r w:rsidR="00CD3066">
        <w:t>Tribe</w:t>
      </w:r>
      <w:r w:rsidR="00B93596" w:rsidRPr="00AB28F3">
        <w:t xml:space="preserve"> confirms the above statement.</w:t>
      </w:r>
    </w:p>
    <w:p w14:paraId="11D80547" w14:textId="3F2FDDC2" w:rsidR="00B93596" w:rsidRDefault="00B93596" w:rsidP="006F7AED">
      <w:pPr>
        <w:pStyle w:val="CMEINumbered"/>
        <w:widowControl/>
        <w:ind w:left="720"/>
      </w:pPr>
      <w:r>
        <w:t xml:space="preserve">Identify how the </w:t>
      </w:r>
      <w:r w:rsidR="008838A6">
        <w:t>Tribe</w:t>
      </w:r>
      <w:r>
        <w:t xml:space="preserve"> will resolve instances when rebates are provided to those who have falsified their incomes. </w:t>
      </w:r>
    </w:p>
    <w:p w14:paraId="274F317D" w14:textId="7471E79F" w:rsidR="00B93596" w:rsidRPr="00AB28F3" w:rsidRDefault="00672846" w:rsidP="006F7AED">
      <w:pPr>
        <w:autoSpaceDE w:val="0"/>
        <w:autoSpaceDN w:val="0"/>
        <w:spacing w:before="120" w:after="240" w:line="240" w:lineRule="auto"/>
        <w:ind w:left="720"/>
      </w:pPr>
      <w:sdt>
        <w:sdtPr>
          <w:rPr>
            <w:rFonts w:ascii="MS Gothic" w:eastAsia="MS Gothic" w:hAnsi="MS Gothic" w:cstheme="minorHAnsi"/>
          </w:rPr>
          <w:id w:val="-946069889"/>
          <w14:checkbox>
            <w14:checked w14:val="0"/>
            <w14:checkedState w14:val="2612" w14:font="MS Gothic"/>
            <w14:uncheckedState w14:val="2610" w14:font="MS Gothic"/>
          </w14:checkbox>
        </w:sdtPr>
        <w:sdtEndPr/>
        <w:sdtContent>
          <w:r w:rsidR="00B93596" w:rsidRPr="0023616E">
            <w:rPr>
              <w:rFonts w:ascii="MS Gothic" w:eastAsia="MS Gothic" w:hAnsi="MS Gothic" w:cstheme="minorHAnsi"/>
            </w:rPr>
            <w:t>☐</w:t>
          </w:r>
        </w:sdtContent>
      </w:sdt>
      <w:r w:rsidR="00CE1876">
        <w:t xml:space="preserve"> </w:t>
      </w:r>
      <w:r w:rsidR="00B93596" w:rsidRPr="0023616E">
        <w:t xml:space="preserve"> Defer response to </w:t>
      </w:r>
      <w:r w:rsidR="00DB1E27" w:rsidRPr="0023616E">
        <w:t>Tribal</w:t>
      </w:r>
      <w:r w:rsidR="00B93596" w:rsidRPr="0023616E">
        <w:t xml:space="preserve"> Implementation Blueprint.</w:t>
      </w:r>
    </w:p>
    <w:tbl>
      <w:tblPr>
        <w:tblStyle w:val="TableGrid"/>
        <w:tblW w:w="8899" w:type="dxa"/>
        <w:tblInd w:w="720" w:type="dxa"/>
        <w:tblLook w:val="04A0" w:firstRow="1" w:lastRow="0" w:firstColumn="1" w:lastColumn="0" w:noHBand="0" w:noVBand="1"/>
      </w:tblPr>
      <w:tblGrid>
        <w:gridCol w:w="8899"/>
      </w:tblGrid>
      <w:tr w:rsidR="00B93596" w:rsidRPr="006512D3" w14:paraId="74B875E3" w14:textId="77777777" w:rsidTr="009E73B4">
        <w:trPr>
          <w:trHeight w:val="720"/>
        </w:trPr>
        <w:tc>
          <w:tcPr>
            <w:tcW w:w="8899" w:type="dxa"/>
          </w:tcPr>
          <w:p w14:paraId="0405FC9B" w14:textId="00609C30" w:rsidR="00B93596" w:rsidRPr="0026002F" w:rsidRDefault="00B93596" w:rsidP="006F7AED">
            <w:pPr>
              <w:spacing w:before="40" w:after="120"/>
              <w:rPr>
                <w:rFonts w:eastAsia="Avenir Next LT Pro"/>
                <w:color w:val="0070C0"/>
              </w:rPr>
            </w:pPr>
          </w:p>
        </w:tc>
      </w:tr>
    </w:tbl>
    <w:p w14:paraId="638F6C6A" w14:textId="77777777" w:rsidR="00B93596" w:rsidRDefault="00B93596" w:rsidP="006F7AED">
      <w:pPr>
        <w:pStyle w:val="CMEINumbered"/>
        <w:widowControl/>
        <w:ind w:left="720"/>
      </w:pPr>
      <w:r>
        <w:t xml:space="preserve">If proposing to allow self-attestation as a means for initial income qualification, provide a detailed description of how and when this approach will be used. Include statements, language, and detailed information regarding follow-up steps that will be used for this process. Additional topics to address include: </w:t>
      </w:r>
    </w:p>
    <w:p w14:paraId="103F0E87" w14:textId="77777777" w:rsidR="00B93596" w:rsidRPr="00AB28F3" w:rsidRDefault="00B93596" w:rsidP="006F7AED">
      <w:pPr>
        <w:pStyle w:val="CMEIBullet01"/>
        <w:spacing w:line="240" w:lineRule="auto"/>
        <w:ind w:left="1008"/>
      </w:pPr>
      <w:r w:rsidRPr="00AB28F3">
        <w:t xml:space="preserve">Describe how those applying for rebates will be warned of potential liability associated with falsifying information. </w:t>
      </w:r>
    </w:p>
    <w:p w14:paraId="5E1D19B9" w14:textId="77777777" w:rsidR="00B93596" w:rsidRPr="00AB28F3" w:rsidRDefault="00B93596" w:rsidP="006F7AED">
      <w:pPr>
        <w:pStyle w:val="CMEIBullet01"/>
        <w:spacing w:line="240" w:lineRule="auto"/>
        <w:ind w:left="1008"/>
        <w:rPr>
          <w:i/>
        </w:rPr>
      </w:pPr>
      <w:r w:rsidRPr="00AB28F3">
        <w:t xml:space="preserve">Explain how signed statements of self-attestation will be securely stored. </w:t>
      </w:r>
    </w:p>
    <w:p w14:paraId="1D70AF64" w14:textId="77777777" w:rsidR="00B93596" w:rsidRPr="00AB28F3" w:rsidRDefault="00B93596" w:rsidP="006F7AED">
      <w:pPr>
        <w:pStyle w:val="CMEIBullet01"/>
        <w:spacing w:line="240" w:lineRule="auto"/>
        <w:ind w:left="1008"/>
      </w:pPr>
      <w:r w:rsidRPr="00AB28F3">
        <w:t>Identify what level of falsified attestations will signal that the system needs to shut down either permanently or be restarted only after sufficient improvements.</w:t>
      </w:r>
    </w:p>
    <w:p w14:paraId="0705595C" w14:textId="498821F6" w:rsidR="00B93596" w:rsidRPr="00AB28F3" w:rsidRDefault="00672846" w:rsidP="006F7AED">
      <w:pPr>
        <w:autoSpaceDE w:val="0"/>
        <w:autoSpaceDN w:val="0"/>
        <w:spacing w:before="240" w:after="240" w:line="240" w:lineRule="auto"/>
        <w:ind w:left="720"/>
      </w:pPr>
      <w:sdt>
        <w:sdtPr>
          <w:rPr>
            <w:rFonts w:ascii="MS Gothic" w:eastAsia="MS Gothic" w:hAnsi="MS Gothic" w:cstheme="minorHAnsi"/>
          </w:rPr>
          <w:id w:val="1241293613"/>
          <w14:checkbox>
            <w14:checked w14:val="0"/>
            <w14:checkedState w14:val="2612" w14:font="MS Gothic"/>
            <w14:uncheckedState w14:val="2610" w14:font="MS Gothic"/>
          </w14:checkbox>
        </w:sdtPr>
        <w:sdtEndPr/>
        <w:sdtContent>
          <w:r w:rsidR="00B93596" w:rsidRPr="0023616E">
            <w:rPr>
              <w:rFonts w:ascii="MS Gothic" w:eastAsia="MS Gothic" w:hAnsi="MS Gothic" w:cstheme="minorHAnsi"/>
            </w:rPr>
            <w:t>☐</w:t>
          </w:r>
        </w:sdtContent>
      </w:sdt>
      <w:r w:rsidR="00CE1876">
        <w:t xml:space="preserve"> </w:t>
      </w:r>
      <w:r w:rsidR="00B93596" w:rsidRPr="0023616E">
        <w:t xml:space="preserve"> Defer response to </w:t>
      </w:r>
      <w:r w:rsidR="00DB1E27" w:rsidRPr="0023616E">
        <w:t>Tribal</w:t>
      </w:r>
      <w:r w:rsidR="00B93596" w:rsidRPr="0023616E">
        <w:t xml:space="preserve"> Implementation Blueprint.</w:t>
      </w:r>
    </w:p>
    <w:p w14:paraId="7341E394" w14:textId="3A05B5FC" w:rsidR="00B93596" w:rsidRPr="00AB28F3" w:rsidRDefault="00672846" w:rsidP="006F7AED">
      <w:pPr>
        <w:autoSpaceDE w:val="0"/>
        <w:autoSpaceDN w:val="0"/>
        <w:spacing w:before="120" w:after="240" w:line="240" w:lineRule="auto"/>
        <w:ind w:left="720"/>
        <w:rPr>
          <w:highlight w:val="yellow"/>
        </w:rPr>
      </w:pPr>
      <w:sdt>
        <w:sdtPr>
          <w:rPr>
            <w:rFonts w:ascii="MS Gothic" w:eastAsia="MS Gothic" w:hAnsi="MS Gothic" w:cstheme="minorHAnsi"/>
          </w:rPr>
          <w:id w:val="1974483598"/>
          <w14:checkbox>
            <w14:checked w14:val="0"/>
            <w14:checkedState w14:val="2612" w14:font="MS Gothic"/>
            <w14:uncheckedState w14:val="2610" w14:font="MS Gothic"/>
          </w14:checkbox>
        </w:sdtPr>
        <w:sdtEndPr/>
        <w:sdtContent>
          <w:r w:rsidR="00AB28F3" w:rsidRPr="00AB28F3">
            <w:rPr>
              <w:rFonts w:ascii="MS Gothic" w:eastAsia="MS Gothic" w:hAnsi="MS Gothic" w:cstheme="minorHAnsi" w:hint="eastAsia"/>
            </w:rPr>
            <w:t>☐</w:t>
          </w:r>
        </w:sdtContent>
      </w:sdt>
      <w:r w:rsidR="00CE1876">
        <w:t xml:space="preserve"> </w:t>
      </w:r>
      <w:r w:rsidR="00AB28F3" w:rsidRPr="00AB28F3">
        <w:t xml:space="preserve"> </w:t>
      </w:r>
      <w:r w:rsidR="00B93596" w:rsidRPr="00AB28F3">
        <w:rPr>
          <w:rFonts w:eastAsia="MS Gothic"/>
        </w:rPr>
        <w:t xml:space="preserve">N/A. </w:t>
      </w:r>
      <w:r w:rsidR="00B93596" w:rsidRPr="00AB28F3">
        <w:t xml:space="preserve">The </w:t>
      </w:r>
      <w:r w:rsidR="008838A6">
        <w:t>Tribe</w:t>
      </w:r>
      <w:r w:rsidR="00B93596" w:rsidRPr="00AB28F3">
        <w:t xml:space="preserve"> has chosen not to allow self-attestation.</w:t>
      </w:r>
    </w:p>
    <w:tbl>
      <w:tblPr>
        <w:tblStyle w:val="TableGrid"/>
        <w:tblW w:w="8899" w:type="dxa"/>
        <w:tblInd w:w="720" w:type="dxa"/>
        <w:tblLook w:val="04A0" w:firstRow="1" w:lastRow="0" w:firstColumn="1" w:lastColumn="0" w:noHBand="0" w:noVBand="1"/>
      </w:tblPr>
      <w:tblGrid>
        <w:gridCol w:w="8899"/>
      </w:tblGrid>
      <w:tr w:rsidR="00B93596" w:rsidRPr="006711A3" w14:paraId="5563B4B0" w14:textId="77777777" w:rsidTr="009E73B4">
        <w:trPr>
          <w:trHeight w:val="720"/>
        </w:trPr>
        <w:tc>
          <w:tcPr>
            <w:tcW w:w="8899" w:type="dxa"/>
          </w:tcPr>
          <w:p w14:paraId="2DFCC6CF" w14:textId="70119063" w:rsidR="00CE38D2" w:rsidRPr="0029411D" w:rsidRDefault="00CE38D2" w:rsidP="006F7AED">
            <w:pPr>
              <w:spacing w:before="40" w:after="120"/>
              <w:rPr>
                <w:rFonts w:asciiTheme="majorHAnsi" w:eastAsia="Calibri" w:hAnsiTheme="majorHAnsi" w:cstheme="majorBidi"/>
                <w:color w:val="0070C0"/>
              </w:rPr>
            </w:pPr>
          </w:p>
        </w:tc>
      </w:tr>
    </w:tbl>
    <w:p w14:paraId="6D179455" w14:textId="5637765C" w:rsidR="00B93596" w:rsidRDefault="00B93596" w:rsidP="006F7AED">
      <w:pPr>
        <w:pStyle w:val="CMEINumbered"/>
        <w:widowControl/>
        <w:ind w:left="720"/>
      </w:pPr>
      <w:r>
        <w:lastRenderedPageBreak/>
        <w:t xml:space="preserve">Describe how the </w:t>
      </w:r>
      <w:r w:rsidR="00DB1E27">
        <w:t>Tribal</w:t>
      </w:r>
      <w:r>
        <w:t xml:space="preserve"> program will verify, where applicable, that at least one member of a household has been enrolled in a program within the </w:t>
      </w:r>
      <w:r w:rsidRPr="00994FDF">
        <w:t>Federal Programs Approved for Categorical Eligibility</w:t>
      </w:r>
      <w:r>
        <w:t xml:space="preserve"> document, or other </w:t>
      </w:r>
      <w:r w:rsidR="0008565C">
        <w:t>program</w:t>
      </w:r>
      <w:r w:rsidR="00317ADD">
        <w:t>s</w:t>
      </w:r>
      <w:r w:rsidR="0008565C">
        <w:t xml:space="preserve"> </w:t>
      </w:r>
      <w:r>
        <w:t xml:space="preserve">proposed </w:t>
      </w:r>
      <w:r w:rsidR="0008565C">
        <w:t xml:space="preserve">by the Tribe and </w:t>
      </w:r>
      <w:r>
        <w:t xml:space="preserve">approved by DOE, within the prior 12 months. </w:t>
      </w:r>
    </w:p>
    <w:p w14:paraId="3CA27D43" w14:textId="4F6D3332" w:rsidR="00B93596" w:rsidRPr="00AB28F3" w:rsidRDefault="00672846" w:rsidP="006F7AED">
      <w:pPr>
        <w:autoSpaceDE w:val="0"/>
        <w:autoSpaceDN w:val="0"/>
        <w:spacing w:before="120" w:after="240" w:line="240" w:lineRule="auto"/>
        <w:ind w:left="720"/>
      </w:pPr>
      <w:sdt>
        <w:sdtPr>
          <w:rPr>
            <w:rFonts w:ascii="MS Gothic" w:eastAsia="MS Gothic" w:hAnsi="MS Gothic" w:cstheme="minorHAnsi"/>
          </w:rPr>
          <w:id w:val="1964301064"/>
          <w14:checkbox>
            <w14:checked w14:val="0"/>
            <w14:checkedState w14:val="2612" w14:font="MS Gothic"/>
            <w14:uncheckedState w14:val="2610" w14:font="MS Gothic"/>
          </w14:checkbox>
        </w:sdtPr>
        <w:sdtEndPr/>
        <w:sdtContent>
          <w:r w:rsidR="00B93596" w:rsidRPr="0023616E">
            <w:rPr>
              <w:rFonts w:ascii="MS Gothic" w:eastAsia="MS Gothic" w:hAnsi="MS Gothic" w:cstheme="minorHAnsi"/>
            </w:rPr>
            <w:t>☐</w:t>
          </w:r>
        </w:sdtContent>
      </w:sdt>
      <w:r w:rsidR="00CE1876">
        <w:t xml:space="preserve"> </w:t>
      </w:r>
      <w:r w:rsidR="00B93596" w:rsidRPr="0023616E">
        <w:t xml:space="preserve"> Defer response to </w:t>
      </w:r>
      <w:r w:rsidR="00BA3236">
        <w:t>Tribal</w:t>
      </w:r>
      <w:r w:rsidR="00B93596" w:rsidRPr="0023616E">
        <w:t xml:space="preserve"> Implementation Blueprint.</w:t>
      </w:r>
    </w:p>
    <w:tbl>
      <w:tblPr>
        <w:tblStyle w:val="TableGrid"/>
        <w:tblW w:w="8899" w:type="dxa"/>
        <w:tblInd w:w="720" w:type="dxa"/>
        <w:tblLook w:val="04A0" w:firstRow="1" w:lastRow="0" w:firstColumn="1" w:lastColumn="0" w:noHBand="0" w:noVBand="1"/>
      </w:tblPr>
      <w:tblGrid>
        <w:gridCol w:w="8899"/>
      </w:tblGrid>
      <w:tr w:rsidR="00B93596" w:rsidRPr="006512D3" w14:paraId="324D2EAC" w14:textId="77777777" w:rsidTr="009E73B4">
        <w:trPr>
          <w:trHeight w:val="720"/>
        </w:trPr>
        <w:tc>
          <w:tcPr>
            <w:tcW w:w="8899" w:type="dxa"/>
          </w:tcPr>
          <w:p w14:paraId="2A5C4EF1" w14:textId="19609C97" w:rsidR="00B93596" w:rsidRPr="00B13135" w:rsidRDefault="00B93596" w:rsidP="006F7AED">
            <w:pPr>
              <w:pStyle w:val="ListParagraph"/>
              <w:spacing w:before="40" w:after="120"/>
              <w:ind w:left="0"/>
              <w:rPr>
                <w:sz w:val="24"/>
                <w:szCs w:val="24"/>
              </w:rPr>
            </w:pPr>
          </w:p>
        </w:tc>
      </w:tr>
    </w:tbl>
    <w:p w14:paraId="0685EB9E" w14:textId="2047B847" w:rsidR="00B93596" w:rsidRDefault="00B93596" w:rsidP="006F7AED">
      <w:pPr>
        <w:pStyle w:val="CMEINumbered"/>
        <w:widowControl/>
        <w:ind w:left="720"/>
      </w:pPr>
      <w:r>
        <w:t>If applicable, propose any additional federal and other programs to be considered for categorical eligibility. For any programs not already approved, describe how the program’s eligibility aligns with the Section 50122 income requ</w:t>
      </w:r>
      <w:r w:rsidRPr="001E5729">
        <w:t xml:space="preserve">irements (Section </w:t>
      </w:r>
      <w:r w:rsidR="001E5729" w:rsidRPr="001E5729">
        <w:t>3.1.7</w:t>
      </w:r>
      <w:r w:rsidRPr="001E5729">
        <w:t xml:space="preserve"> of the </w:t>
      </w:r>
      <w:hyperlink r:id="rId43" w:history="1">
        <w:r w:rsidRPr="00F3703B">
          <w:rPr>
            <w:rStyle w:val="Hyperlink"/>
          </w:rPr>
          <w:t>Program Requirements &amp; Application Instructions</w:t>
        </w:r>
      </w:hyperlink>
      <w:r w:rsidR="00CF1C2C" w:rsidRPr="001E5729">
        <w:t xml:space="preserve"> document</w:t>
      </w:r>
      <w:r w:rsidRPr="001E5729">
        <w:t>).</w:t>
      </w:r>
      <w:r>
        <w:t xml:space="preserve"> </w:t>
      </w:r>
    </w:p>
    <w:p w14:paraId="5AACD048" w14:textId="0262F2D2" w:rsidR="00B93596" w:rsidRPr="00AB28F3" w:rsidRDefault="00672846" w:rsidP="006F7AED">
      <w:pPr>
        <w:spacing w:before="120" w:after="240" w:line="240" w:lineRule="auto"/>
        <w:ind w:left="720"/>
      </w:pPr>
      <w:sdt>
        <w:sdtPr>
          <w:rPr>
            <w:rFonts w:ascii="MS Gothic" w:eastAsia="MS Gothic" w:hAnsi="MS Gothic" w:cstheme="minorBidi"/>
          </w:rPr>
          <w:id w:val="-1207638186"/>
          <w14:checkbox>
            <w14:checked w14:val="0"/>
            <w14:checkedState w14:val="2612" w14:font="MS Gothic"/>
            <w14:uncheckedState w14:val="2610" w14:font="MS Gothic"/>
          </w14:checkbox>
        </w:sdtPr>
        <w:sdtEndPr/>
        <w:sdtContent>
          <w:r w:rsidR="00B93596" w:rsidRPr="00AB28F3">
            <w:rPr>
              <w:rFonts w:ascii="MS Gothic" w:eastAsia="MS Gothic" w:hAnsi="MS Gothic" w:cstheme="minorBidi" w:hint="eastAsia"/>
            </w:rPr>
            <w:t>☐</w:t>
          </w:r>
        </w:sdtContent>
      </w:sdt>
      <w:r w:rsidR="00CE1876">
        <w:t xml:space="preserve"> </w:t>
      </w:r>
      <w:r w:rsidR="00B93596" w:rsidRPr="00AB28F3">
        <w:t xml:space="preserve"> N/A. </w:t>
      </w:r>
      <w:r w:rsidR="00B93596" w:rsidRPr="00AB28F3">
        <w:rPr>
          <w:rFonts w:eastAsia="MS Gothic" w:cstheme="minorBidi"/>
        </w:rPr>
        <w:t xml:space="preserve">The </w:t>
      </w:r>
      <w:r w:rsidR="00BA3236">
        <w:rPr>
          <w:rFonts w:eastAsia="MS Gothic" w:cstheme="minorBidi"/>
        </w:rPr>
        <w:t>Tribe</w:t>
      </w:r>
      <w:r w:rsidR="00B93596" w:rsidRPr="00AB28F3">
        <w:rPr>
          <w:rFonts w:eastAsia="MS Gothic" w:cstheme="minorBidi"/>
        </w:rPr>
        <w:t xml:space="preserve"> will not </w:t>
      </w:r>
      <w:r w:rsidR="00B93596" w:rsidRPr="00AB28F3">
        <w:t>propose additional federal or other programs to be considered for categorical eligibility.</w:t>
      </w:r>
    </w:p>
    <w:p w14:paraId="32BF49BA" w14:textId="0087CDB0" w:rsidR="00B93596" w:rsidRPr="00AB28F3" w:rsidRDefault="00672846" w:rsidP="006F7AED">
      <w:pPr>
        <w:spacing w:before="120" w:after="240" w:line="240" w:lineRule="auto"/>
        <w:ind w:left="720"/>
      </w:pPr>
      <w:sdt>
        <w:sdtPr>
          <w:rPr>
            <w:rFonts w:ascii="MS Gothic" w:eastAsia="MS Gothic" w:hAnsi="MS Gothic" w:cstheme="minorBidi"/>
          </w:rPr>
          <w:id w:val="491474373"/>
          <w14:checkbox>
            <w14:checked w14:val="0"/>
            <w14:checkedState w14:val="2612" w14:font="MS Gothic"/>
            <w14:uncheckedState w14:val="2610" w14:font="MS Gothic"/>
          </w14:checkbox>
        </w:sdtPr>
        <w:sdtEndPr/>
        <w:sdtContent>
          <w:r w:rsidR="00B93596" w:rsidRPr="00AB28F3">
            <w:rPr>
              <w:rFonts w:ascii="MS Gothic" w:eastAsia="MS Gothic" w:hAnsi="MS Gothic" w:cstheme="minorBidi"/>
            </w:rPr>
            <w:t>☐</w:t>
          </w:r>
        </w:sdtContent>
      </w:sdt>
      <w:r w:rsidR="00CE1876">
        <w:t xml:space="preserve"> </w:t>
      </w:r>
      <w:r w:rsidR="00B93596" w:rsidRPr="00AB28F3">
        <w:t xml:space="preserve"> Defer response to </w:t>
      </w:r>
      <w:r w:rsidR="00274770">
        <w:t>Tribal</w:t>
      </w:r>
      <w:r w:rsidR="00B93596" w:rsidRPr="00AB28F3">
        <w:t xml:space="preserve"> Implementation Blueprint.</w:t>
      </w:r>
    </w:p>
    <w:tbl>
      <w:tblPr>
        <w:tblStyle w:val="TableGrid"/>
        <w:tblW w:w="8899" w:type="dxa"/>
        <w:tblInd w:w="720" w:type="dxa"/>
        <w:tblLook w:val="04A0" w:firstRow="1" w:lastRow="0" w:firstColumn="1" w:lastColumn="0" w:noHBand="0" w:noVBand="1"/>
      </w:tblPr>
      <w:tblGrid>
        <w:gridCol w:w="8899"/>
      </w:tblGrid>
      <w:tr w:rsidR="00B93596" w:rsidRPr="008049CB" w14:paraId="40285275" w14:textId="77777777" w:rsidTr="009E73B4">
        <w:trPr>
          <w:trHeight w:val="720"/>
        </w:trPr>
        <w:tc>
          <w:tcPr>
            <w:tcW w:w="8899" w:type="dxa"/>
          </w:tcPr>
          <w:p w14:paraId="095C9762" w14:textId="10EAF12D" w:rsidR="00B93596" w:rsidRPr="00B13135" w:rsidRDefault="00B93596" w:rsidP="006F7AED">
            <w:pPr>
              <w:spacing w:before="40" w:after="120" w:line="240" w:lineRule="auto"/>
              <w:rPr>
                <w:rFonts w:asciiTheme="majorHAnsi" w:hAnsiTheme="majorHAnsi" w:cstheme="majorHAnsi"/>
              </w:rPr>
            </w:pPr>
          </w:p>
        </w:tc>
      </w:tr>
    </w:tbl>
    <w:p w14:paraId="65F033C2" w14:textId="77E40A61" w:rsidR="00B93596" w:rsidRDefault="00B93596" w:rsidP="006F7AED">
      <w:pPr>
        <w:pStyle w:val="CMEINumbered"/>
        <w:widowControl/>
        <w:ind w:left="720"/>
      </w:pPr>
      <w:r>
        <w:t xml:space="preserve">Identify whether the </w:t>
      </w:r>
      <w:r w:rsidR="00274770">
        <w:t>Tribe</w:t>
      </w:r>
      <w:r>
        <w:t xml:space="preserve"> requests authorization to allow use of categorical eligibility determinations based on program participation outside of a one-year period (e.g., proof of enrollment within the past 12 months).</w:t>
      </w:r>
      <w:r w:rsidR="00FD7E01">
        <w:t xml:space="preserve"> </w:t>
      </w:r>
    </w:p>
    <w:p w14:paraId="4AFE90D6" w14:textId="344F8AF3" w:rsidR="00B93596" w:rsidRPr="00AB28F3" w:rsidRDefault="00672846" w:rsidP="006F7AED">
      <w:pPr>
        <w:spacing w:before="120" w:after="240" w:line="240" w:lineRule="auto"/>
        <w:ind w:left="720"/>
        <w:rPr>
          <w:rStyle w:val="SubtleEmphasis"/>
          <w:i w:val="0"/>
          <w:iCs w:val="0"/>
        </w:rPr>
      </w:pPr>
      <w:sdt>
        <w:sdtPr>
          <w:rPr>
            <w:rFonts w:ascii="MS Gothic" w:eastAsia="MS Gothic" w:hAnsi="MS Gothic" w:cstheme="minorBidi"/>
            <w:i/>
            <w:iCs/>
            <w:color w:val="21409A" w:themeColor="accent1"/>
          </w:rPr>
          <w:id w:val="571629567"/>
          <w14:checkbox>
            <w14:checked w14:val="0"/>
            <w14:checkedState w14:val="2612" w14:font="MS Gothic"/>
            <w14:uncheckedState w14:val="2610" w14:font="MS Gothic"/>
          </w14:checkbox>
        </w:sdtPr>
        <w:sdtEndPr/>
        <w:sdtContent>
          <w:r w:rsidR="0026002F" w:rsidRPr="0026002F">
            <w:rPr>
              <w:rFonts w:ascii="MS Gothic" w:eastAsia="MS Gothic" w:hAnsi="MS Gothic" w:cstheme="minorBidi" w:hint="eastAsia"/>
            </w:rPr>
            <w:t>☐</w:t>
          </w:r>
        </w:sdtContent>
      </w:sdt>
      <w:r w:rsidR="00CE1876" w:rsidRPr="0026002F">
        <w:t xml:space="preserve"> </w:t>
      </w:r>
      <w:r w:rsidR="00B93596" w:rsidRPr="0026002F">
        <w:t xml:space="preserve"> </w:t>
      </w:r>
      <w:r w:rsidR="00B93596" w:rsidRPr="00AB28F3">
        <w:t xml:space="preserve">Yes, the </w:t>
      </w:r>
      <w:r w:rsidR="00274770">
        <w:t>Tribe</w:t>
      </w:r>
      <w:r w:rsidR="00B93596" w:rsidRPr="00AB28F3">
        <w:t xml:space="preserve"> requests authorization to allow use of categorical eligibility determinations based on program participation outside of a one-year period.</w:t>
      </w:r>
      <w:r w:rsidR="00B93596" w:rsidRPr="00AB28F3" w:rsidDel="00E37FEA">
        <w:t xml:space="preserve"> </w:t>
      </w:r>
    </w:p>
    <w:p w14:paraId="23074925" w14:textId="3B4E9FB4" w:rsidR="00B93596" w:rsidRDefault="00672846" w:rsidP="006F7AED">
      <w:pPr>
        <w:spacing w:before="120" w:after="240" w:line="240" w:lineRule="auto"/>
        <w:ind w:left="720"/>
      </w:pPr>
      <w:sdt>
        <w:sdtPr>
          <w:rPr>
            <w:rFonts w:cstheme="minorHAnsi"/>
          </w:rPr>
          <w:id w:val="-1216425029"/>
          <w14:checkbox>
            <w14:checked w14:val="0"/>
            <w14:checkedState w14:val="2612" w14:font="MS Gothic"/>
            <w14:uncheckedState w14:val="2610" w14:font="MS Gothic"/>
          </w14:checkbox>
        </w:sdtPr>
        <w:sdtEndPr/>
        <w:sdtContent>
          <w:r w:rsidR="00B93596" w:rsidRPr="00AB28F3">
            <w:rPr>
              <w:rFonts w:ascii="MS Gothic" w:eastAsia="MS Gothic" w:hAnsi="MS Gothic" w:cstheme="minorHAnsi" w:hint="eastAsia"/>
            </w:rPr>
            <w:t>☐</w:t>
          </w:r>
        </w:sdtContent>
      </w:sdt>
      <w:r w:rsidR="00CE1876">
        <w:t xml:space="preserve"> </w:t>
      </w:r>
      <w:r w:rsidR="00B93596" w:rsidRPr="00AB28F3">
        <w:t xml:space="preserve"> No, the </w:t>
      </w:r>
      <w:r w:rsidR="00274770">
        <w:t>Tribe</w:t>
      </w:r>
      <w:r w:rsidR="00B93596" w:rsidRPr="00AB28F3">
        <w:t xml:space="preserve"> will only allow for categorical eligibility determinations based on program participation within a one-year period. </w:t>
      </w:r>
    </w:p>
    <w:p w14:paraId="314FEA15" w14:textId="77777777" w:rsidR="00633F54" w:rsidRDefault="00672846" w:rsidP="006F7AED">
      <w:pPr>
        <w:spacing w:before="120" w:after="240" w:line="240" w:lineRule="auto"/>
        <w:ind w:left="720"/>
      </w:pPr>
      <w:sdt>
        <w:sdtPr>
          <w:rPr>
            <w:rFonts w:ascii="MS Gothic" w:eastAsia="MS Gothic" w:hAnsi="MS Gothic" w:cstheme="minorHAnsi"/>
          </w:rPr>
          <w:id w:val="1321389397"/>
          <w14:checkbox>
            <w14:checked w14:val="0"/>
            <w14:checkedState w14:val="2612" w14:font="MS Gothic"/>
            <w14:uncheckedState w14:val="2610" w14:font="MS Gothic"/>
          </w14:checkbox>
        </w:sdtPr>
        <w:sdtEndPr/>
        <w:sdtContent>
          <w:r w:rsidR="00B93596" w:rsidRPr="001E5729">
            <w:rPr>
              <w:rFonts w:ascii="MS Gothic" w:eastAsia="MS Gothic" w:hAnsi="MS Gothic" w:cstheme="minorHAnsi"/>
            </w:rPr>
            <w:t>☐</w:t>
          </w:r>
        </w:sdtContent>
      </w:sdt>
      <w:r w:rsidR="00CE1876">
        <w:t xml:space="preserve"> </w:t>
      </w:r>
      <w:r w:rsidR="00B93596" w:rsidRPr="001E5729">
        <w:t xml:space="preserve"> Defer response to </w:t>
      </w:r>
      <w:r w:rsidR="00274770" w:rsidRPr="001E5729">
        <w:t>Tribal</w:t>
      </w:r>
      <w:r w:rsidR="00B93596" w:rsidRPr="001E5729">
        <w:t xml:space="preserve"> Implementation Blueprint.</w:t>
      </w:r>
      <w:r w:rsidR="00633F54" w:rsidRPr="00633F54">
        <w:t xml:space="preserve"> </w:t>
      </w:r>
    </w:p>
    <w:p w14:paraId="698DDD64" w14:textId="631ECCF6" w:rsidR="00B93596" w:rsidRPr="00AB28F3" w:rsidRDefault="008A1C92" w:rsidP="006F7AED">
      <w:pPr>
        <w:spacing w:before="120" w:after="240" w:line="240" w:lineRule="auto"/>
        <w:ind w:left="720"/>
      </w:pPr>
      <w:r w:rsidRPr="008A1C92">
        <w:t xml:space="preserve">If </w:t>
      </w:r>
      <w:r w:rsidR="00FD7E01" w:rsidRPr="00B66BFD">
        <w:t>yes</w:t>
      </w:r>
      <w:r w:rsidRPr="008A1C92">
        <w:t xml:space="preserve">, explain the </w:t>
      </w:r>
      <w:r w:rsidR="00274770">
        <w:t>Tribe</w:t>
      </w:r>
      <w:r w:rsidRPr="008A1C92">
        <w:t>’s proposal and describe the rationale.</w:t>
      </w:r>
    </w:p>
    <w:tbl>
      <w:tblPr>
        <w:tblStyle w:val="TableGrid"/>
        <w:tblW w:w="8899" w:type="dxa"/>
        <w:tblInd w:w="720" w:type="dxa"/>
        <w:tblLook w:val="04A0" w:firstRow="1" w:lastRow="0" w:firstColumn="1" w:lastColumn="0" w:noHBand="0" w:noVBand="1"/>
      </w:tblPr>
      <w:tblGrid>
        <w:gridCol w:w="8899"/>
      </w:tblGrid>
      <w:tr w:rsidR="00B93596" w:rsidRPr="006512D3" w14:paraId="070D2C23" w14:textId="77777777" w:rsidTr="009E73B4">
        <w:trPr>
          <w:trHeight w:val="720"/>
        </w:trPr>
        <w:tc>
          <w:tcPr>
            <w:tcW w:w="8899" w:type="dxa"/>
          </w:tcPr>
          <w:p w14:paraId="18A18237" w14:textId="1163656C" w:rsidR="00B93596" w:rsidRPr="00B13135" w:rsidRDefault="00B93596" w:rsidP="006F7AED">
            <w:pPr>
              <w:pStyle w:val="ListParagraph"/>
              <w:spacing w:before="40" w:after="120"/>
              <w:ind w:left="0"/>
              <w:rPr>
                <w:sz w:val="24"/>
                <w:szCs w:val="24"/>
              </w:rPr>
            </w:pPr>
          </w:p>
        </w:tc>
      </w:tr>
    </w:tbl>
    <w:p w14:paraId="21A6A67E" w14:textId="00BF8296" w:rsidR="00B93596" w:rsidRDefault="00B93596" w:rsidP="00061683">
      <w:pPr>
        <w:pStyle w:val="Head03"/>
        <w:spacing w:before="240" w:line="240" w:lineRule="auto"/>
      </w:pPr>
      <w:bookmarkStart w:id="39" w:name="_Toc140580951"/>
      <w:bookmarkStart w:id="40" w:name="_Toc193278164"/>
      <w:bookmarkStart w:id="41" w:name="_Toc207800100"/>
      <w:bookmarkStart w:id="42" w:name="_Toc240296424"/>
      <w:r>
        <w:lastRenderedPageBreak/>
        <w:t xml:space="preserve">Section </w:t>
      </w:r>
      <w:r w:rsidR="00BA0054">
        <w:t>3</w:t>
      </w:r>
      <w:r>
        <w:t>.1.</w:t>
      </w:r>
      <w:r w:rsidR="00BA0054">
        <w:t>8</w:t>
      </w:r>
      <w:r>
        <w:t xml:space="preserve"> Data Collection and Evaluation</w:t>
      </w:r>
      <w:bookmarkEnd w:id="39"/>
      <w:bookmarkEnd w:id="40"/>
      <w:bookmarkEnd w:id="41"/>
      <w:bookmarkEnd w:id="42"/>
    </w:p>
    <w:p w14:paraId="68C42D41" w14:textId="2C51A6A6" w:rsidR="00B93596" w:rsidRDefault="00B93596" w:rsidP="00061683">
      <w:pPr>
        <w:pStyle w:val="CMEINumbered"/>
        <w:keepNext/>
        <w:widowControl/>
        <w:ind w:left="720"/>
      </w:pPr>
      <w:r>
        <w:t xml:space="preserve">Confirm that the </w:t>
      </w:r>
      <w:r w:rsidR="009257F7">
        <w:t xml:space="preserve">Tribe </w:t>
      </w:r>
      <w:r>
        <w:t xml:space="preserve">will collect required data listed in </w:t>
      </w:r>
      <w:r w:rsidRPr="0016701A">
        <w:t xml:space="preserve">Section </w:t>
      </w:r>
      <w:r w:rsidR="00BA0054" w:rsidRPr="0016701A">
        <w:t>3.1.8</w:t>
      </w:r>
      <w:r>
        <w:t xml:space="preserve"> of the </w:t>
      </w:r>
      <w:hyperlink r:id="rId44" w:history="1">
        <w:r w:rsidRPr="00F3703B">
          <w:rPr>
            <w:rStyle w:val="Hyperlink"/>
          </w:rPr>
          <w:t>Program Requirements &amp; Application Instructions</w:t>
        </w:r>
      </w:hyperlink>
      <w:r w:rsidR="00077B2B">
        <w:t xml:space="preserve"> document</w:t>
      </w:r>
      <w:r>
        <w:t>.</w:t>
      </w:r>
    </w:p>
    <w:p w14:paraId="226E38D7" w14:textId="465E53A7" w:rsidR="00C33372" w:rsidRPr="00AB28F3" w:rsidRDefault="00672846" w:rsidP="006F7AED">
      <w:pPr>
        <w:spacing w:before="120" w:after="240" w:line="240" w:lineRule="auto"/>
        <w:ind w:left="720"/>
      </w:pPr>
      <w:sdt>
        <w:sdtPr>
          <w:rPr>
            <w:rFonts w:ascii="MS Gothic" w:eastAsia="MS Gothic" w:hAnsi="MS Gothic" w:cstheme="minorHAnsi"/>
          </w:rPr>
          <w:id w:val="47122833"/>
          <w14:checkbox>
            <w14:checked w14:val="0"/>
            <w14:checkedState w14:val="2612" w14:font="MS Gothic"/>
            <w14:uncheckedState w14:val="2610" w14:font="MS Gothic"/>
          </w14:checkbox>
        </w:sdtPr>
        <w:sdtEndPr/>
        <w:sdtContent>
          <w:r w:rsidR="0026002F">
            <w:rPr>
              <w:rFonts w:ascii="MS Gothic" w:eastAsia="MS Gothic" w:hAnsi="MS Gothic" w:cstheme="minorHAnsi" w:hint="eastAsia"/>
            </w:rPr>
            <w:t>☐</w:t>
          </w:r>
        </w:sdtContent>
      </w:sdt>
      <w:r w:rsidR="00CE1876" w:rsidRPr="0026002F">
        <w:rPr>
          <w:rFonts w:ascii="MS Gothic" w:eastAsia="MS Gothic" w:hAnsi="MS Gothic" w:cstheme="minorHAnsi"/>
        </w:rPr>
        <w:t xml:space="preserve"> </w:t>
      </w:r>
      <w:r w:rsidR="00B93596" w:rsidRPr="00AB28F3">
        <w:t xml:space="preserve">Yes, the </w:t>
      </w:r>
      <w:r w:rsidR="00BA0054">
        <w:t>Trib</w:t>
      </w:r>
      <w:r w:rsidR="00B93596" w:rsidRPr="00AB28F3">
        <w:t>e confirms the above statement.</w:t>
      </w:r>
    </w:p>
    <w:p w14:paraId="12ECC332" w14:textId="731ABAEC" w:rsidR="00B93596" w:rsidRDefault="00B93596" w:rsidP="006F7AED">
      <w:pPr>
        <w:pStyle w:val="CMEIHead02"/>
      </w:pPr>
      <w:bookmarkStart w:id="43" w:name="_Toc140580952"/>
      <w:bookmarkStart w:id="44" w:name="_Toc193278165"/>
      <w:bookmarkStart w:id="45" w:name="_Toc207800101"/>
      <w:bookmarkStart w:id="46" w:name="_Toc240296425"/>
      <w:r>
        <w:t>Consumer Experience</w:t>
      </w:r>
      <w:bookmarkEnd w:id="43"/>
      <w:bookmarkEnd w:id="44"/>
      <w:bookmarkEnd w:id="45"/>
      <w:bookmarkEnd w:id="46"/>
    </w:p>
    <w:p w14:paraId="4DFDDA2E" w14:textId="7C48AA3E" w:rsidR="00B93596" w:rsidRPr="00A82012" w:rsidRDefault="00B93596" w:rsidP="006F7AED">
      <w:pPr>
        <w:pStyle w:val="CMEIHead03"/>
        <w:spacing w:line="240" w:lineRule="auto"/>
        <w:rPr>
          <w:rStyle w:val="Emphasis"/>
          <w:rFonts w:ascii="Arial" w:hAnsi="Arial"/>
          <w:iCs w:val="0"/>
          <w:color w:val="auto"/>
          <w:sz w:val="24"/>
          <w:u w:val="none"/>
        </w:rPr>
      </w:pPr>
      <w:bookmarkStart w:id="47" w:name="_Toc140580956"/>
      <w:bookmarkStart w:id="48" w:name="_Toc193278170"/>
      <w:bookmarkStart w:id="49" w:name="_Toc207800106"/>
      <w:bookmarkStart w:id="50" w:name="_Toc240296426"/>
      <w:r w:rsidRPr="00A82012">
        <w:rPr>
          <w:rStyle w:val="Emphasis"/>
          <w:rFonts w:ascii="Arial" w:hAnsi="Arial"/>
          <w:iCs w:val="0"/>
          <w:color w:val="auto"/>
          <w:sz w:val="24"/>
          <w:u w:val="none"/>
        </w:rPr>
        <w:t xml:space="preserve">Section </w:t>
      </w:r>
      <w:r w:rsidR="008533EF">
        <w:rPr>
          <w:rStyle w:val="Emphasis"/>
          <w:rFonts w:ascii="Arial" w:hAnsi="Arial"/>
          <w:iCs w:val="0"/>
          <w:color w:val="auto"/>
          <w:sz w:val="24"/>
          <w:u w:val="none"/>
        </w:rPr>
        <w:t>3.2.2</w:t>
      </w:r>
      <w:r w:rsidRPr="00A82012">
        <w:rPr>
          <w:rStyle w:val="Emphasis"/>
          <w:rFonts w:ascii="Arial" w:hAnsi="Arial"/>
          <w:iCs w:val="0"/>
          <w:color w:val="auto"/>
          <w:sz w:val="24"/>
          <w:u w:val="none"/>
        </w:rPr>
        <w:t xml:space="preserve"> </w:t>
      </w:r>
      <w:bookmarkEnd w:id="47"/>
      <w:bookmarkEnd w:id="48"/>
      <w:r w:rsidRPr="00F073D8">
        <w:t>Fraud, Waste, and Abuse Mitigation</w:t>
      </w:r>
      <w:bookmarkEnd w:id="49"/>
      <w:bookmarkEnd w:id="50"/>
    </w:p>
    <w:p w14:paraId="1EA7EA7C" w14:textId="0AF5EEF5" w:rsidR="00B93596" w:rsidRDefault="697C9BCB" w:rsidP="006F7AED">
      <w:pPr>
        <w:pStyle w:val="CMEINumbered"/>
        <w:widowControl/>
        <w:ind w:left="720"/>
      </w:pPr>
      <w:r>
        <w:t xml:space="preserve">Confirm that the </w:t>
      </w:r>
      <w:r w:rsidR="008533EF">
        <w:t>Tribe</w:t>
      </w:r>
      <w:r>
        <w:t xml:space="preserve"> will prepare and implement </w:t>
      </w:r>
      <w:r w:rsidRPr="00F073D8">
        <w:t xml:space="preserve">a Fraud, Waste, and Abuse Mitigation Plan in accordance with the requirements in </w:t>
      </w:r>
      <w:r w:rsidRPr="0016701A">
        <w:t xml:space="preserve">Section </w:t>
      </w:r>
      <w:r w:rsidR="008533EF" w:rsidRPr="0016701A">
        <w:t>3.2.2</w:t>
      </w:r>
      <w:r w:rsidRPr="0016701A">
        <w:t xml:space="preserve"> of the </w:t>
      </w:r>
      <w:hyperlink r:id="rId45" w:history="1">
        <w:r w:rsidRPr="00F3703B">
          <w:rPr>
            <w:rStyle w:val="Hyperlink"/>
          </w:rPr>
          <w:t>Program Requirements &amp; Application Instructions</w:t>
        </w:r>
      </w:hyperlink>
      <w:r w:rsidR="6A265D41" w:rsidRPr="00F073D8">
        <w:t xml:space="preserve"> and </w:t>
      </w:r>
      <w:hyperlink r:id="rId46">
        <w:r w:rsidR="008533EF">
          <w:rPr>
            <w:rStyle w:val="Hyperlink"/>
          </w:rPr>
          <w:t>Program Notice 26-3</w:t>
        </w:r>
      </w:hyperlink>
      <w:r>
        <w:t>.</w:t>
      </w:r>
      <w:r w:rsidR="00520DF8">
        <w:t xml:space="preserve"> </w:t>
      </w:r>
      <w:r w:rsidR="00520DF8" w:rsidRPr="00300A52">
        <w:t xml:space="preserve">While DOE recommends incorporating all elements into their </w:t>
      </w:r>
      <w:r w:rsidR="00E70BF2" w:rsidRPr="00300A52">
        <w:t xml:space="preserve">Fraud, Waste, and Abuse Mitigation </w:t>
      </w:r>
      <w:r w:rsidR="00520DF8" w:rsidRPr="00300A52">
        <w:t>Plan as listed in Section 3.2.2., Indian Tribes with a funding allocation below $</w:t>
      </w:r>
      <w:r w:rsidR="00F40575" w:rsidRPr="00300A52">
        <w:t>1 million</w:t>
      </w:r>
      <w:r w:rsidR="00520DF8" w:rsidRPr="00300A52">
        <w:t xml:space="preserve"> are only required to create a plan incorporating the requirements included in the “Data Review,” “Virtual Inspection,” and “Contractors and Other Partners” sections.</w:t>
      </w:r>
    </w:p>
    <w:p w14:paraId="5410019F" w14:textId="5E6C6A31" w:rsidR="00267092" w:rsidRPr="00267092" w:rsidRDefault="00267092" w:rsidP="006F7AED">
      <w:pPr>
        <w:pStyle w:val="CMEINumbered"/>
        <w:widowControl/>
        <w:numPr>
          <w:ilvl w:val="0"/>
          <w:numId w:val="0"/>
        </w:numPr>
        <w:ind w:left="720"/>
        <w:rPr>
          <w:i/>
          <w:iCs/>
        </w:rPr>
      </w:pPr>
      <w:r w:rsidRPr="00300A52">
        <w:rPr>
          <w:i/>
        </w:rPr>
        <w:t>Note:</w:t>
      </w:r>
      <w:r w:rsidR="004A5655" w:rsidRPr="00300A52">
        <w:rPr>
          <w:i/>
        </w:rPr>
        <w:t xml:space="preserve"> A Tribe must prepare and submit a Fraud, Waste, and Abuse Mitigation Plan to DOE for review and approval at least 90 days before their intended program launch as part of the </w:t>
      </w:r>
      <w:r w:rsidR="00A31BF9" w:rsidRPr="00300A52">
        <w:rPr>
          <w:i/>
        </w:rPr>
        <w:t xml:space="preserve">Tribal </w:t>
      </w:r>
      <w:r w:rsidR="004A5655" w:rsidRPr="00300A52">
        <w:rPr>
          <w:i/>
        </w:rPr>
        <w:t>Implementation Blueprint.</w:t>
      </w:r>
    </w:p>
    <w:p w14:paraId="2ADB4D5F" w14:textId="5F0CE5EE" w:rsidR="00B93596" w:rsidRPr="00A82012" w:rsidRDefault="00672846" w:rsidP="006F7AED">
      <w:pPr>
        <w:autoSpaceDE w:val="0"/>
        <w:autoSpaceDN w:val="0"/>
        <w:spacing w:before="120" w:after="240" w:line="240" w:lineRule="auto"/>
        <w:ind w:left="720"/>
      </w:pPr>
      <w:sdt>
        <w:sdtPr>
          <w:rPr>
            <w:rFonts w:ascii="MS Gothic" w:eastAsia="MS Gothic" w:hAnsi="MS Gothic" w:cstheme="minorHAnsi"/>
          </w:rPr>
          <w:id w:val="-576054514"/>
          <w14:checkbox>
            <w14:checked w14:val="0"/>
            <w14:checkedState w14:val="2612" w14:font="MS Gothic"/>
            <w14:uncheckedState w14:val="2610" w14:font="MS Gothic"/>
          </w14:checkbox>
        </w:sdtPr>
        <w:sdtEndPr/>
        <w:sdtContent>
          <w:r w:rsidR="0026002F">
            <w:rPr>
              <w:rFonts w:ascii="MS Gothic" w:eastAsia="MS Gothic" w:hAnsi="MS Gothic" w:cstheme="minorHAnsi" w:hint="eastAsia"/>
            </w:rPr>
            <w:t>☐</w:t>
          </w:r>
        </w:sdtContent>
      </w:sdt>
      <w:r w:rsidR="00CE1876" w:rsidRPr="0026002F">
        <w:t xml:space="preserve"> </w:t>
      </w:r>
      <w:r w:rsidR="00B93596" w:rsidRPr="0026002F">
        <w:t xml:space="preserve"> </w:t>
      </w:r>
      <w:r w:rsidR="00B93596" w:rsidRPr="00A82012">
        <w:t xml:space="preserve">Yes, the </w:t>
      </w:r>
      <w:r w:rsidR="00267092">
        <w:t>Tribe</w:t>
      </w:r>
      <w:r w:rsidR="00B93596" w:rsidRPr="00A82012">
        <w:t xml:space="preserve"> confirms the above statement.</w:t>
      </w:r>
      <w:bookmarkStart w:id="51" w:name="_Toc140580957"/>
    </w:p>
    <w:bookmarkEnd w:id="51"/>
    <w:p w14:paraId="4FA27010" w14:textId="361F4EA7" w:rsidR="00DC6CA0" w:rsidRDefault="00DC6CA0">
      <w:pPr>
        <w:spacing w:after="160" w:line="259" w:lineRule="auto"/>
      </w:pPr>
      <w:r>
        <w:br w:type="page"/>
      </w:r>
    </w:p>
    <w:p w14:paraId="691E4513" w14:textId="77777777" w:rsidR="00DC6CA0" w:rsidRPr="00DC6CA0" w:rsidRDefault="00DC6CA0" w:rsidP="00DC6CA0">
      <w:pPr>
        <w:spacing w:line="240" w:lineRule="auto"/>
        <w:rPr>
          <w:b/>
        </w:rPr>
      </w:pPr>
      <w:r w:rsidRPr="00DC6CA0">
        <w:rPr>
          <w:b/>
        </w:rPr>
        <w:lastRenderedPageBreak/>
        <w:t>Please add your name, title, signature, and date.</w:t>
      </w:r>
    </w:p>
    <w:p w14:paraId="494CDF51" w14:textId="77777777" w:rsidR="00DC6CA0" w:rsidRPr="00DC6CA0" w:rsidRDefault="00DC6CA0" w:rsidP="00DC6CA0">
      <w:pPr>
        <w:spacing w:line="240" w:lineRule="auto"/>
      </w:pPr>
    </w:p>
    <w:p w14:paraId="251FF21B" w14:textId="77777777" w:rsidR="00DC6CA0" w:rsidRPr="00DC6CA0" w:rsidRDefault="00DC6CA0" w:rsidP="00DC6CA0">
      <w:pPr>
        <w:spacing w:line="240" w:lineRule="auto"/>
      </w:pPr>
      <w:r w:rsidRPr="00DC6CA0">
        <w:t>_________________________________</w:t>
      </w:r>
    </w:p>
    <w:p w14:paraId="5597BAD1" w14:textId="77777777" w:rsidR="00DC6CA0" w:rsidRPr="00DC6CA0" w:rsidRDefault="00DC6CA0" w:rsidP="00DC6CA0">
      <w:pPr>
        <w:spacing w:line="240" w:lineRule="auto"/>
      </w:pPr>
      <w:r w:rsidRPr="00DC6CA0">
        <w:t>Name (printed)</w:t>
      </w:r>
    </w:p>
    <w:p w14:paraId="38E6C8EE" w14:textId="77777777" w:rsidR="00DC6CA0" w:rsidRPr="00DC6CA0" w:rsidRDefault="00DC6CA0" w:rsidP="00DC6CA0">
      <w:pPr>
        <w:spacing w:line="240" w:lineRule="auto"/>
      </w:pPr>
    </w:p>
    <w:p w14:paraId="08B7269C" w14:textId="77777777" w:rsidR="00DC6CA0" w:rsidRPr="00DC6CA0" w:rsidRDefault="00DC6CA0" w:rsidP="00DC6CA0">
      <w:pPr>
        <w:spacing w:line="240" w:lineRule="auto"/>
      </w:pPr>
      <w:r w:rsidRPr="00DC6CA0">
        <w:t>_________________________________</w:t>
      </w:r>
    </w:p>
    <w:p w14:paraId="7550E178" w14:textId="77777777" w:rsidR="00DC6CA0" w:rsidRPr="00DC6CA0" w:rsidRDefault="00DC6CA0" w:rsidP="00DC6CA0">
      <w:pPr>
        <w:spacing w:line="240" w:lineRule="auto"/>
      </w:pPr>
      <w:r w:rsidRPr="00DC6CA0">
        <w:t>Organization and Title</w:t>
      </w:r>
    </w:p>
    <w:p w14:paraId="3AE6BEA4" w14:textId="77777777" w:rsidR="00DC6CA0" w:rsidRPr="00DC6CA0" w:rsidRDefault="00DC6CA0" w:rsidP="00DC6CA0">
      <w:pPr>
        <w:spacing w:line="240" w:lineRule="auto"/>
      </w:pPr>
    </w:p>
    <w:p w14:paraId="412C71C5" w14:textId="77777777" w:rsidR="00DC6CA0" w:rsidRPr="00DC6CA0" w:rsidRDefault="00DC6CA0" w:rsidP="00DC6CA0">
      <w:pPr>
        <w:spacing w:line="240" w:lineRule="auto"/>
      </w:pPr>
      <w:r w:rsidRPr="00DC6CA0">
        <w:t>_________________________________</w:t>
      </w:r>
    </w:p>
    <w:p w14:paraId="61156463" w14:textId="77777777" w:rsidR="00DC6CA0" w:rsidRPr="00DC6CA0" w:rsidRDefault="00DC6CA0" w:rsidP="00DC6CA0">
      <w:pPr>
        <w:spacing w:line="240" w:lineRule="auto"/>
      </w:pPr>
      <w:r w:rsidRPr="00DC6CA0">
        <w:t>Signature</w:t>
      </w:r>
    </w:p>
    <w:p w14:paraId="0CB9114B" w14:textId="77777777" w:rsidR="00DC6CA0" w:rsidRPr="00DC6CA0" w:rsidRDefault="00DC6CA0" w:rsidP="00DC6CA0">
      <w:pPr>
        <w:spacing w:line="240" w:lineRule="auto"/>
      </w:pPr>
    </w:p>
    <w:p w14:paraId="32D9303B" w14:textId="77777777" w:rsidR="00DC6CA0" w:rsidRPr="00DC6CA0" w:rsidRDefault="00DC6CA0" w:rsidP="00DC6CA0">
      <w:pPr>
        <w:spacing w:line="240" w:lineRule="auto"/>
      </w:pPr>
      <w:r w:rsidRPr="00DC6CA0">
        <w:t>_________________________________</w:t>
      </w:r>
    </w:p>
    <w:p w14:paraId="511C13EF" w14:textId="77777777" w:rsidR="00DC6CA0" w:rsidRPr="00DC6CA0" w:rsidRDefault="00DC6CA0" w:rsidP="00DC6CA0">
      <w:pPr>
        <w:spacing w:line="240" w:lineRule="auto"/>
      </w:pPr>
      <w:r w:rsidRPr="00DC6CA0">
        <w:t>Date</w:t>
      </w:r>
    </w:p>
    <w:p w14:paraId="3D35A31F" w14:textId="77777777" w:rsidR="00DC6CA0" w:rsidRPr="00DC6CA0" w:rsidRDefault="00DC6CA0" w:rsidP="00DC6CA0">
      <w:pPr>
        <w:spacing w:line="240" w:lineRule="auto"/>
        <w:sectPr w:rsidR="00DC6CA0" w:rsidRPr="00DC6CA0" w:rsidSect="00DC6CA0">
          <w:pgSz w:w="12240" w:h="15840"/>
          <w:pgMar w:top="1440" w:right="1440" w:bottom="1620" w:left="1170" w:header="720" w:footer="590" w:gutter="0"/>
          <w:cols w:space="720"/>
        </w:sectPr>
      </w:pPr>
    </w:p>
    <w:p w14:paraId="1715C9BF" w14:textId="77777777" w:rsidR="00B93596" w:rsidRDefault="00B93596" w:rsidP="006F7AED">
      <w:pPr>
        <w:suppressAutoHyphens/>
        <w:spacing w:line="240" w:lineRule="auto"/>
        <w:rPr>
          <w:rFonts w:cs="Arial"/>
        </w:rPr>
        <w:sectPr w:rsidR="00B93596" w:rsidSect="009965B5">
          <w:headerReference w:type="default" r:id="rId47"/>
          <w:footerReference w:type="default" r:id="rId48"/>
          <w:type w:val="continuous"/>
          <w:pgSz w:w="12240" w:h="15840"/>
          <w:pgMar w:top="1440" w:right="1440" w:bottom="1627" w:left="1166" w:header="720" w:footer="720" w:gutter="0"/>
          <w:cols w:num="2" w:space="450"/>
          <w:docGrid w:linePitch="360"/>
        </w:sectPr>
      </w:pPr>
    </w:p>
    <w:p w14:paraId="47A31B7D" w14:textId="4DADEDFB" w:rsidR="00520642" w:rsidRDefault="00520642" w:rsidP="006F7AED">
      <w:pPr>
        <w:pStyle w:val="CMEIBodyText"/>
      </w:pPr>
    </w:p>
    <w:p w14:paraId="576255DD" w14:textId="77777777" w:rsidR="00C73491" w:rsidRPr="00C73491" w:rsidRDefault="00C73491" w:rsidP="006F7AED">
      <w:pPr>
        <w:pStyle w:val="CMEIBodyText"/>
      </w:pPr>
    </w:p>
    <w:p w14:paraId="7284E137" w14:textId="5117D978" w:rsidR="00C73491" w:rsidRPr="00C73491" w:rsidRDefault="00C73491" w:rsidP="006F7AED">
      <w:pPr>
        <w:pStyle w:val="CMEIBodyText"/>
      </w:pPr>
    </w:p>
    <w:p w14:paraId="6EC0E454" w14:textId="066867F6" w:rsidR="00C73491" w:rsidRPr="001B4F87" w:rsidRDefault="00C73491" w:rsidP="006F7AED">
      <w:pPr>
        <w:pStyle w:val="CMEIBodyText"/>
        <w:rPr>
          <w:rStyle w:val="StyleBold"/>
        </w:rPr>
      </w:pPr>
    </w:p>
    <w:p w14:paraId="79045356" w14:textId="7ABA08DC" w:rsidR="00C73491" w:rsidRPr="00C73491" w:rsidRDefault="00C73491" w:rsidP="006F7AED">
      <w:pPr>
        <w:pStyle w:val="CMEIBodyText"/>
      </w:pPr>
    </w:p>
    <w:p w14:paraId="35FE0EF1" w14:textId="1BE11AE3" w:rsidR="00C73491" w:rsidRPr="00C73491" w:rsidRDefault="00C73491" w:rsidP="006F7AED">
      <w:pPr>
        <w:pStyle w:val="CMEIBodyText"/>
      </w:pPr>
    </w:p>
    <w:p w14:paraId="6E900166" w14:textId="66D2A66F" w:rsidR="00C73491" w:rsidRDefault="00C73491" w:rsidP="006F7AED">
      <w:pPr>
        <w:pStyle w:val="CMEIBodyText"/>
      </w:pPr>
    </w:p>
    <w:p w14:paraId="66B8450E" w14:textId="77777777" w:rsidR="00EA6357" w:rsidRDefault="00EA6357" w:rsidP="006F7AED">
      <w:pPr>
        <w:pStyle w:val="CMEIBodyText"/>
      </w:pPr>
    </w:p>
    <w:p w14:paraId="3F6F6CBA" w14:textId="77777777" w:rsidR="00EA6357" w:rsidRDefault="00EA6357" w:rsidP="006F7AED">
      <w:pPr>
        <w:pStyle w:val="CMEIBodyText"/>
      </w:pPr>
    </w:p>
    <w:p w14:paraId="27EF01D4" w14:textId="77777777" w:rsidR="00EA6357" w:rsidRDefault="00EA6357" w:rsidP="006F7AED">
      <w:pPr>
        <w:pStyle w:val="CMEIBodyText"/>
      </w:pPr>
    </w:p>
    <w:p w14:paraId="25F700D9" w14:textId="77777777" w:rsidR="00EA6357" w:rsidRDefault="00EA6357" w:rsidP="006F7AED">
      <w:pPr>
        <w:pStyle w:val="CMEIBodyText"/>
      </w:pPr>
    </w:p>
    <w:p w14:paraId="5B7FD7F7" w14:textId="77777777" w:rsidR="00EA6357" w:rsidRDefault="00EA6357" w:rsidP="006F7AED">
      <w:pPr>
        <w:pStyle w:val="CMEIBodyText"/>
      </w:pPr>
    </w:p>
    <w:p w14:paraId="05316A54" w14:textId="77777777" w:rsidR="00EA6357" w:rsidRDefault="00EA6357" w:rsidP="006F7AED">
      <w:pPr>
        <w:pStyle w:val="CMEIBodyText"/>
      </w:pPr>
    </w:p>
    <w:p w14:paraId="575B170F" w14:textId="77777777" w:rsidR="00EA6357" w:rsidRDefault="00EA6357" w:rsidP="006F7AED">
      <w:pPr>
        <w:pStyle w:val="CMEIBodyText"/>
      </w:pPr>
    </w:p>
    <w:p w14:paraId="2ED814E4" w14:textId="77777777" w:rsidR="00EA6357" w:rsidRDefault="00EA6357" w:rsidP="006F7AED">
      <w:pPr>
        <w:pStyle w:val="CMEIBodyText"/>
      </w:pPr>
    </w:p>
    <w:p w14:paraId="2C64A627" w14:textId="77777777" w:rsidR="00EA6357" w:rsidRDefault="00EA6357" w:rsidP="006F7AED">
      <w:pPr>
        <w:pStyle w:val="CMEIBodyText"/>
      </w:pPr>
    </w:p>
    <w:p w14:paraId="39E3C964" w14:textId="77777777" w:rsidR="00EA6357" w:rsidRDefault="00EA6357" w:rsidP="006F7AED">
      <w:pPr>
        <w:pStyle w:val="CMEIBodyText"/>
      </w:pPr>
    </w:p>
    <w:p w14:paraId="788317AD" w14:textId="77777777" w:rsidR="00EA6357" w:rsidRDefault="00EA6357" w:rsidP="006F7AED">
      <w:pPr>
        <w:pStyle w:val="CMEIBodyText"/>
      </w:pPr>
    </w:p>
    <w:p w14:paraId="752A8FEC" w14:textId="699ED0B0" w:rsidR="00EA6357" w:rsidRDefault="00EA6357" w:rsidP="006F7AED">
      <w:pPr>
        <w:pStyle w:val="CMEIBodyText"/>
      </w:pPr>
    </w:p>
    <w:p w14:paraId="5D30E01B" w14:textId="77777777" w:rsidR="00EA6357" w:rsidRDefault="00EA6357" w:rsidP="006F7AED">
      <w:pPr>
        <w:pStyle w:val="CMEIBodyText"/>
      </w:pPr>
    </w:p>
    <w:p w14:paraId="405DA940" w14:textId="4EDBB162" w:rsidR="00EA6357" w:rsidRDefault="00EA6357" w:rsidP="006F7AED">
      <w:pPr>
        <w:pStyle w:val="CMEIBodyText"/>
      </w:pPr>
      <w:r>
        <w:rPr>
          <w:noProof/>
        </w:rPr>
        <w:drawing>
          <wp:anchor distT="0" distB="0" distL="114300" distR="114300" simplePos="0" relativeHeight="251658240" behindDoc="1" locked="0" layoutInCell="1" allowOverlap="1" wp14:anchorId="24CA5DDF" wp14:editId="1AE75687">
            <wp:simplePos x="0" y="0"/>
            <wp:positionH relativeFrom="column">
              <wp:posOffset>3373120</wp:posOffset>
            </wp:positionH>
            <wp:positionV relativeFrom="paragraph">
              <wp:posOffset>240030</wp:posOffset>
            </wp:positionV>
            <wp:extent cx="2828290" cy="1244600"/>
            <wp:effectExtent l="0" t="0" r="0" b="0"/>
            <wp:wrapNone/>
            <wp:docPr id="12680059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005993" name="Graphic 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828290" cy="1244600"/>
                    </a:xfrm>
                    <a:prstGeom prst="rect">
                      <a:avLst/>
                    </a:prstGeom>
                  </pic:spPr>
                </pic:pic>
              </a:graphicData>
            </a:graphic>
            <wp14:sizeRelH relativeFrom="margin">
              <wp14:pctWidth>0</wp14:pctWidth>
            </wp14:sizeRelH>
            <wp14:sizeRelV relativeFrom="margin">
              <wp14:pctHeight>0</wp14:pctHeight>
            </wp14:sizeRelV>
          </wp:anchor>
        </w:drawing>
      </w:r>
    </w:p>
    <w:p w14:paraId="09F92850" w14:textId="571C9D10" w:rsidR="00EA6357" w:rsidRPr="00C73491" w:rsidRDefault="00EA6357" w:rsidP="006F7AED">
      <w:pPr>
        <w:spacing w:line="240" w:lineRule="auto"/>
      </w:pPr>
    </w:p>
    <w:p w14:paraId="5CB89294" w14:textId="77777777" w:rsidR="00C7130B" w:rsidRPr="003D3271" w:rsidRDefault="00C7130B" w:rsidP="006F7AED">
      <w:pPr>
        <w:tabs>
          <w:tab w:val="right" w:pos="9720"/>
        </w:tabs>
        <w:autoSpaceDE w:val="0"/>
        <w:autoSpaceDN w:val="0"/>
        <w:adjustRightInd w:val="0"/>
        <w:spacing w:after="270" w:line="240" w:lineRule="auto"/>
        <w:textAlignment w:val="center"/>
        <w:rPr>
          <w:rFonts w:asciiTheme="minorHAnsi" w:hAnsiTheme="minorHAnsi" w:cstheme="minorHAnsi"/>
          <w:color w:val="000000"/>
        </w:rPr>
      </w:pPr>
      <w:r w:rsidRPr="003D3271">
        <w:rPr>
          <w:rFonts w:asciiTheme="minorHAnsi" w:hAnsiTheme="minorHAnsi" w:cstheme="minorHAnsi"/>
          <w:color w:val="000000"/>
        </w:rPr>
        <w:t xml:space="preserve">For more information, visit: </w:t>
      </w:r>
      <w:hyperlink r:id="rId50" w:history="1">
        <w:r w:rsidRPr="00533F93">
          <w:rPr>
            <w:rStyle w:val="Hyperlink"/>
            <w:rFonts w:asciiTheme="minorHAnsi" w:hAnsiTheme="minorHAnsi" w:cstheme="minorHAnsi"/>
          </w:rPr>
          <w:t>energy.gov/</w:t>
        </w:r>
        <w:proofErr w:type="spellStart"/>
        <w:r w:rsidRPr="00533F93">
          <w:rPr>
            <w:rStyle w:val="Hyperlink"/>
            <w:rFonts w:asciiTheme="minorHAnsi" w:hAnsiTheme="minorHAnsi" w:cstheme="minorHAnsi"/>
          </w:rPr>
          <w:t>cmei</w:t>
        </w:r>
        <w:proofErr w:type="spellEnd"/>
        <w:r w:rsidRPr="00533F93">
          <w:rPr>
            <w:rStyle w:val="Hyperlink"/>
            <w:rFonts w:asciiTheme="minorHAnsi" w:hAnsiTheme="minorHAnsi" w:cstheme="minorHAnsi"/>
          </w:rPr>
          <w:t>/</w:t>
        </w:r>
        <w:r w:rsidRPr="00533F93">
          <w:rPr>
            <w:rStyle w:val="Hyperlink"/>
            <w:rFonts w:asciiTheme="minorHAnsi" w:hAnsiTheme="minorHAnsi" w:cstheme="minorHAnsi"/>
          </w:rPr>
          <w:br/>
        </w:r>
        <w:proofErr w:type="spellStart"/>
        <w:r w:rsidRPr="00533F93">
          <w:rPr>
            <w:rStyle w:val="Hyperlink"/>
            <w:rFonts w:asciiTheme="minorHAnsi" w:hAnsiTheme="minorHAnsi" w:cstheme="minorHAnsi"/>
          </w:rPr>
          <w:t>scep</w:t>
        </w:r>
        <w:proofErr w:type="spellEnd"/>
        <w:r w:rsidRPr="00533F93">
          <w:rPr>
            <w:rStyle w:val="Hyperlink"/>
            <w:rFonts w:asciiTheme="minorHAnsi" w:hAnsiTheme="minorHAnsi" w:cstheme="minorHAnsi"/>
          </w:rPr>
          <w:t>/home-energy-rebates-program</w:t>
        </w:r>
      </w:hyperlink>
    </w:p>
    <w:p w14:paraId="046BB60A" w14:textId="54E392CB" w:rsidR="00C73491" w:rsidRPr="00C7130B" w:rsidRDefault="00300A52" w:rsidP="006F7AED">
      <w:pPr>
        <w:spacing w:line="240" w:lineRule="auto"/>
        <w:rPr>
          <w:rFonts w:asciiTheme="minorHAnsi" w:hAnsiTheme="minorHAnsi" w:cstheme="minorBidi"/>
        </w:rPr>
      </w:pPr>
      <w:r>
        <w:rPr>
          <w:rFonts w:asciiTheme="minorHAnsi" w:hAnsiTheme="minorHAnsi" w:cstheme="minorBidi"/>
          <w:color w:val="000000" w:themeColor="text1"/>
        </w:rPr>
        <w:t>September</w:t>
      </w:r>
      <w:r w:rsidR="00C7130B" w:rsidRPr="4560531A">
        <w:rPr>
          <w:rFonts w:asciiTheme="minorHAnsi" w:hAnsiTheme="minorHAnsi" w:cstheme="minorBidi"/>
          <w:color w:val="000000" w:themeColor="text1"/>
        </w:rPr>
        <w:t xml:space="preserve"> 2026</w:t>
      </w:r>
    </w:p>
    <w:sectPr w:rsidR="00C73491" w:rsidRPr="00C7130B" w:rsidSect="009965B5">
      <w:headerReference w:type="first" r:id="rId51"/>
      <w:footerReference w:type="first" r:id="rId52"/>
      <w:pgSz w:w="12240" w:h="15840"/>
      <w:pgMar w:top="1440" w:right="1440" w:bottom="1627" w:left="116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E87BC" w14:textId="77777777" w:rsidR="00672846" w:rsidRDefault="00672846" w:rsidP="009F10B9">
      <w:pPr>
        <w:spacing w:after="0" w:line="240" w:lineRule="auto"/>
      </w:pPr>
      <w:r>
        <w:separator/>
      </w:r>
    </w:p>
    <w:p w14:paraId="4219F32A" w14:textId="77777777" w:rsidR="00672846" w:rsidRDefault="00672846"/>
  </w:endnote>
  <w:endnote w:type="continuationSeparator" w:id="0">
    <w:p w14:paraId="250A6417" w14:textId="77777777" w:rsidR="00672846" w:rsidRDefault="00672846" w:rsidP="009F10B9">
      <w:pPr>
        <w:spacing w:after="0" w:line="240" w:lineRule="auto"/>
      </w:pPr>
      <w:r>
        <w:continuationSeparator/>
      </w:r>
    </w:p>
    <w:p w14:paraId="1AAE9841" w14:textId="77777777" w:rsidR="00672846" w:rsidRDefault="006728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ITC Franklin Gothic Std Med">
    <w:panose1 w:val="00000000000000000000"/>
    <w:charset w:val="00"/>
    <w:family w:val="swiss"/>
    <w:notTrueType/>
    <w:pitch w:val="variable"/>
    <w:sig w:usb0="00000003" w:usb1="00000000" w:usb2="00000000" w:usb3="00000000" w:csb0="00000001" w:csb1="00000000"/>
  </w:font>
  <w:font w:name="Avenir Next LT Pro Demi">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5A420" w14:textId="77777777" w:rsidR="00407EEB" w:rsidRDefault="00407E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F666" w14:textId="77777777" w:rsidR="00407EEB" w:rsidRDefault="00407E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8A43F" w14:textId="77777777" w:rsidR="00DD7CCD" w:rsidRPr="00EB16EA" w:rsidRDefault="00EB16EA" w:rsidP="00EB16EA">
    <w:pPr>
      <w:pStyle w:val="CMEIFooter"/>
      <w:rPr>
        <w:rFonts w:ascii="Franklin Gothic Medium" w:hAnsi="Franklin Gothic Medium" w:cs="Times New Roman"/>
        <w:color w:val="FFFFFF" w:themeColor="background1"/>
      </w:rPr>
    </w:pPr>
    <w:r>
      <w:rPr>
        <w:rFonts w:ascii="Franklin Gothic Medium" w:hAnsi="Franklin Gothic Medium" w:cs="Times New Roman"/>
        <w:noProof/>
        <w:color w:val="FFFFFF" w:themeColor="background1"/>
      </w:rPr>
      <mc:AlternateContent>
        <mc:Choice Requires="wpg">
          <w:drawing>
            <wp:anchor distT="0" distB="0" distL="114300" distR="114300" simplePos="0" relativeHeight="251658241" behindDoc="1" locked="0" layoutInCell="1" allowOverlap="1" wp14:anchorId="505BE22B" wp14:editId="700073D8">
              <wp:simplePos x="0" y="0"/>
              <wp:positionH relativeFrom="column">
                <wp:posOffset>-908685</wp:posOffset>
              </wp:positionH>
              <wp:positionV relativeFrom="paragraph">
                <wp:posOffset>-116204</wp:posOffset>
              </wp:positionV>
              <wp:extent cx="7772720" cy="345441"/>
              <wp:effectExtent l="0" t="0" r="0" b="0"/>
              <wp:wrapNone/>
              <wp:docPr id="1663809402" name="Group 5"/>
              <wp:cNvGraphicFramePr/>
              <a:graphic xmlns:a="http://schemas.openxmlformats.org/drawingml/2006/main">
                <a:graphicData uri="http://schemas.microsoft.com/office/word/2010/wordprocessingGroup">
                  <wpg:wgp>
                    <wpg:cNvGrpSpPr/>
                    <wpg:grpSpPr>
                      <a:xfrm>
                        <a:off x="0" y="0"/>
                        <a:ext cx="7772720" cy="345441"/>
                        <a:chOff x="0" y="0"/>
                        <a:chExt cx="7772720" cy="345441"/>
                      </a:xfrm>
                    </wpg:grpSpPr>
                    <wps:wsp>
                      <wps:cNvPr id="1747503579" name="Rectangle 1"/>
                      <wps:cNvSpPr/>
                      <wps:spPr>
                        <a:xfrm>
                          <a:off x="2052205" y="43181"/>
                          <a:ext cx="5720515" cy="302260"/>
                        </a:xfrm>
                        <a:prstGeom prst="rect">
                          <a:avLst/>
                        </a:prstGeom>
                        <a:solidFill>
                          <a:srgbClr val="017A3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476815" name="Rectangle 1"/>
                      <wps:cNvSpPr/>
                      <wps:spPr>
                        <a:xfrm>
                          <a:off x="0" y="43180"/>
                          <a:ext cx="2052320" cy="302260"/>
                        </a:xfrm>
                        <a:prstGeom prst="rect">
                          <a:avLst/>
                        </a:prstGeom>
                        <a:solidFill>
                          <a:srgbClr val="62BD4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5877067" name="Text Box 2"/>
                      <wps:cNvSpPr txBox="1"/>
                      <wps:spPr>
                        <a:xfrm>
                          <a:off x="665480" y="0"/>
                          <a:ext cx="6169306" cy="294214"/>
                        </a:xfrm>
                        <a:prstGeom prst="rect">
                          <a:avLst/>
                        </a:prstGeom>
                        <a:noFill/>
                        <a:ln w="6350">
                          <a:noFill/>
                        </a:ln>
                      </wps:spPr>
                      <wps:txbx>
                        <w:txbxContent>
                          <w:p w14:paraId="30638D7A" w14:textId="4BD228CA" w:rsidR="00EB16EA" w:rsidRPr="007A443C" w:rsidRDefault="00EB16EA" w:rsidP="00EB16EA">
                            <w:pPr>
                              <w:pStyle w:val="TOCtext"/>
                              <w:rPr>
                                <w:rFonts w:ascii="Franklin Gothic Demi" w:hAnsi="Franklin Gothic Demi" w:cs="ITC Franklin Gothic Std Med"/>
                                <w:color w:val="FFFFFF" w:themeColor="background1"/>
                                <w:sz w:val="14"/>
                                <w:szCs w:val="14"/>
                                <w14:textOutline w14:w="9525" w14:cap="flat" w14:cmpd="sng" w14:algn="ctr">
                                  <w14:noFill/>
                                  <w14:prstDash w14:val="solid"/>
                                  <w14:round/>
                                </w14:textOutline>
                              </w:rPr>
                            </w:pPr>
                            <w:r w:rsidRPr="007A443C">
                              <w:rPr>
                                <w:rFonts w:ascii="Franklin Gothic Demi" w:hAnsi="Franklin Gothic Demi"/>
                                <w:color w:val="FFFFFF" w:themeColor="background1"/>
                                <w:sz w:val="14"/>
                                <w:szCs w:val="14"/>
                                <w14:textOutline w14:w="9525" w14:cap="flat" w14:cmpd="sng" w14:algn="ctr">
                                  <w14:noFill/>
                                  <w14:prstDash w14:val="solid"/>
                                  <w14:round/>
                                </w14:textOutline>
                              </w:rPr>
                              <w:t>U.S. DEPARTMENT OF ENERGY</w:t>
                            </w:r>
                            <w:r w:rsidR="00CE1876">
                              <w:rPr>
                                <w:rFonts w:ascii="Franklin Gothic Demi" w:hAnsi="Franklin Gothic Demi"/>
                                <w:color w:val="FFFFFF" w:themeColor="background1"/>
                                <w:sz w:val="14"/>
                                <w:szCs w:val="14"/>
                                <w14:textOutline w14:w="9525" w14:cap="flat" w14:cmpd="sng" w14:algn="ctr">
                                  <w14:noFill/>
                                  <w14:prstDash w14:val="solid"/>
                                  <w14:round/>
                                </w14:textOutline>
                              </w:rPr>
                              <w:t xml:space="preserve"> </w:t>
                            </w:r>
                            <w:r w:rsidR="00CE1876">
                              <w:rPr>
                                <w:rFonts w:ascii="Franklin Gothic Demi" w:hAnsi="Franklin Gothic Demi" w:cs="ITC Franklin Gothic Std Med"/>
                                <w:color w:val="FFFFFF" w:themeColor="background1"/>
                                <w:sz w:val="14"/>
                                <w:szCs w:val="14"/>
                                <w14:textOutline w14:w="9525" w14:cap="flat" w14:cmpd="sng" w14:algn="ctr">
                                  <w14:noFill/>
                                  <w14:prstDash w14:val="solid"/>
                                  <w14:round/>
                                </w14:textOutline>
                              </w:rPr>
                              <w:t xml:space="preserve">   </w:t>
                            </w:r>
                            <w:r w:rsidRPr="00EB16EA">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OFFICE OF ENERGY EFFICIENCY &amp; RENEWABLE ENERGY</w:t>
                            </w:r>
                            <w:r w:rsidR="00CE1876">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 xml:space="preserve"> </w:t>
                            </w:r>
                            <w:r w:rsidRPr="00EB16EA">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w:t>
                            </w:r>
                            <w:r w:rsidR="00CE1876">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 xml:space="preserve"> </w:t>
                            </w:r>
                            <w:r w:rsidRPr="00EB16EA">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INDUSTRIAL EFFICIENCY &amp; DECARBONIZATION OFFIC</w:t>
                            </w:r>
                            <w:r>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05BE22B" id="Group 5" o:spid="_x0000_s1026" style="position:absolute;left:0;text-align:left;margin-left:-71.55pt;margin-top:-9.15pt;width:612.05pt;height:27.2pt;z-index:-251658239;mso-height-relative:margin" coordsize="77727,3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">
              <v:rect id="Rectangle 1" o:spid="_x0000_s1027" style="position:absolute;left:20522;top:431;width:57205;height:3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" fillcolor="#017a3e" stroked="f" strokeweight="1pt"/>
              <v:rect id="Rectangle 1" o:spid="_x0000_s1028" style="position:absolute;top:431;width:20523;height:3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" fillcolor="#62bd4a" stroked="f" strokeweight="1pt"/>
              <v:shapetype id="_x0000_t202" coordsize="21600,21600" o:spt="202" path="m,l,21600r21600,l21600,xe">
                <v:stroke joinstyle="miter"/>
                <v:path gradientshapeok="t" o:connecttype="rect"/>
              </v:shapetype>
              <v:shape id="Text Box 2" o:spid="_x0000_s1029" type="#_x0000_t202" style="position:absolute;left:6654;width:61693;height:2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" filled="f" stroked="f" strokeweight=".5pt">
                <v:textbox>
                  <w:txbxContent>
                    <w:p w14:paraId="30638D7A" w14:textId="4BD228CA" w:rsidR="00EB16EA" w:rsidRPr="007A443C" w:rsidRDefault="00EB16EA" w:rsidP="00EB16EA">
                      <w:pPr>
                        <w:pStyle w:val="TOCtext"/>
                        <w:rPr>
                          <w:rFonts w:ascii="Franklin Gothic Demi" w:hAnsi="Franklin Gothic Demi" w:cs="ITC Franklin Gothic Std Med"/>
                          <w:color w:val="FFFFFF" w:themeColor="background1"/>
                          <w:sz w:val="14"/>
                          <w:szCs w:val="14"/>
                          <w14:textOutline w14:w="9525" w14:cap="flat" w14:cmpd="sng" w14:algn="ctr">
                            <w14:noFill/>
                            <w14:prstDash w14:val="solid"/>
                            <w14:round/>
                          </w14:textOutline>
                        </w:rPr>
                      </w:pPr>
                      <w:r w:rsidRPr="007A443C">
                        <w:rPr>
                          <w:rFonts w:ascii="Franklin Gothic Demi" w:hAnsi="Franklin Gothic Demi"/>
                          <w:color w:val="FFFFFF" w:themeColor="background1"/>
                          <w:sz w:val="14"/>
                          <w:szCs w:val="14"/>
                          <w14:textOutline w14:w="9525" w14:cap="flat" w14:cmpd="sng" w14:algn="ctr">
                            <w14:noFill/>
                            <w14:prstDash w14:val="solid"/>
                            <w14:round/>
                          </w14:textOutline>
                        </w:rPr>
                        <w:t>U.S. DEPARTMENT OF ENERGY</w:t>
                      </w:r>
                      <w:r w:rsidR="00CE1876">
                        <w:rPr>
                          <w:rFonts w:ascii="Franklin Gothic Demi" w:hAnsi="Franklin Gothic Demi"/>
                          <w:color w:val="FFFFFF" w:themeColor="background1"/>
                          <w:sz w:val="14"/>
                          <w:szCs w:val="14"/>
                          <w14:textOutline w14:w="9525" w14:cap="flat" w14:cmpd="sng" w14:algn="ctr">
                            <w14:noFill/>
                            <w14:prstDash w14:val="solid"/>
                            <w14:round/>
                          </w14:textOutline>
                        </w:rPr>
                        <w:t xml:space="preserve"> </w:t>
                      </w:r>
                      <w:r w:rsidR="00CE1876">
                        <w:rPr>
                          <w:rFonts w:ascii="Franklin Gothic Demi" w:hAnsi="Franklin Gothic Demi" w:cs="ITC Franklin Gothic Std Med"/>
                          <w:color w:val="FFFFFF" w:themeColor="background1"/>
                          <w:sz w:val="14"/>
                          <w:szCs w:val="14"/>
                          <w14:textOutline w14:w="9525" w14:cap="flat" w14:cmpd="sng" w14:algn="ctr">
                            <w14:noFill/>
                            <w14:prstDash w14:val="solid"/>
                            <w14:round/>
                          </w14:textOutline>
                        </w:rPr>
                        <w:t xml:space="preserve">   </w:t>
                      </w:r>
                      <w:r w:rsidRPr="00EB16EA">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OFFICE OF ENERGY EFFICIENCY &amp; RENEWABLE ENERGY</w:t>
                      </w:r>
                      <w:r w:rsidR="00CE1876">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 xml:space="preserve"> </w:t>
                      </w:r>
                      <w:r w:rsidRPr="00EB16EA">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w:t>
                      </w:r>
                      <w:r w:rsidR="00CE1876">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 xml:space="preserve"> </w:t>
                      </w:r>
                      <w:r w:rsidRPr="00EB16EA">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INDUSTRIAL EFFICIENCY &amp; DECARBONIZATION OFFIC</w:t>
                      </w:r>
                      <w:r>
                        <w:rPr>
                          <w:rFonts w:ascii="Franklin Gothic Medium" w:hAnsi="Franklin Gothic Medium" w:cs="ITC Franklin Gothic Std Med"/>
                          <w:color w:val="FFFFFF" w:themeColor="background1"/>
                          <w:sz w:val="14"/>
                          <w:szCs w:val="14"/>
                          <w14:textOutline w14:w="9525" w14:cap="flat" w14:cmpd="sng" w14:algn="ctr">
                            <w14:noFill/>
                            <w14:prstDash w14:val="solid"/>
                            <w14:round/>
                          </w14:textOutline>
                        </w:rPr>
                        <w:t>E</w:t>
                      </w:r>
                    </w:p>
                  </w:txbxContent>
                </v:textbox>
              </v:shape>
            </v:group>
          </w:pict>
        </mc:Fallback>
      </mc:AlternateContent>
    </w:r>
    <w:r w:rsidR="00DD7CCD" w:rsidRPr="00EB16EA">
      <w:rPr>
        <w:rFonts w:ascii="Franklin Gothic Medium" w:hAnsi="Franklin Gothic Medium" w:cs="Times New Roman"/>
        <w:color w:val="FFFFFF" w:themeColor="background1"/>
      </w:rPr>
      <w:fldChar w:fldCharType="begin"/>
    </w:r>
    <w:r w:rsidR="00DD7CCD" w:rsidRPr="00EB16EA">
      <w:rPr>
        <w:rFonts w:ascii="Franklin Gothic Medium" w:hAnsi="Franklin Gothic Medium" w:cs="Times New Roman"/>
        <w:color w:val="FFFFFF" w:themeColor="background1"/>
      </w:rPr>
      <w:instrText xml:space="preserve"> PAGE </w:instrText>
    </w:r>
    <w:r w:rsidR="00DD7CCD" w:rsidRPr="00EB16EA">
      <w:rPr>
        <w:rFonts w:ascii="Franklin Gothic Medium" w:hAnsi="Franklin Gothic Medium" w:cs="Times New Roman"/>
        <w:color w:val="FFFFFF" w:themeColor="background1"/>
      </w:rPr>
      <w:fldChar w:fldCharType="separate"/>
    </w:r>
    <w:r w:rsidR="00DD7CCD" w:rsidRPr="00EB16EA">
      <w:rPr>
        <w:rFonts w:ascii="Franklin Gothic Medium" w:hAnsi="Franklin Gothic Medium" w:cs="Times New Roman"/>
        <w:color w:val="FFFFFF" w:themeColor="background1"/>
      </w:rPr>
      <w:t>vii</w:t>
    </w:r>
    <w:proofErr w:type="spellStart"/>
    <w:r w:rsidR="00DD7CCD" w:rsidRPr="00EB16EA">
      <w:rPr>
        <w:rFonts w:ascii="Franklin Gothic Medium" w:hAnsi="Franklin Gothic Medium" w:cs="Times New Roman"/>
        <w:color w:val="FFFFFF" w:themeColor="background1"/>
      </w:rPr>
      <w:t>i</w:t>
    </w:r>
    <w:proofErr w:type="spellEnd"/>
    <w:r w:rsidR="00DD7CCD" w:rsidRPr="00EB16EA">
      <w:rPr>
        <w:rFonts w:ascii="Franklin Gothic Medium" w:hAnsi="Franklin Gothic Medium" w:cs="Times New Roman"/>
        <w:color w:val="FFFFFF" w:themeColor="background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914099"/>
      <w:docPartObj>
        <w:docPartGallery w:val="Page Numbers (Bottom of Page)"/>
        <w:docPartUnique/>
      </w:docPartObj>
    </w:sdtPr>
    <w:sdtEndPr>
      <w:rPr>
        <w:noProof/>
        <w:sz w:val="18"/>
        <w:szCs w:val="18"/>
      </w:rPr>
    </w:sdtEndPr>
    <w:sdtContent>
      <w:p w14:paraId="5C7F444E" w14:textId="77777777" w:rsidR="002B213D" w:rsidRDefault="002B213D" w:rsidP="007279AF">
        <w:pPr>
          <w:pStyle w:val="Footer"/>
          <w:jc w:val="right"/>
        </w:pPr>
      </w:p>
      <w:p w14:paraId="196C437F" w14:textId="77777777" w:rsidR="002B213D" w:rsidRPr="00536F7F" w:rsidRDefault="00672846" w:rsidP="007279AF">
        <w:pPr>
          <w:pStyle w:val="Footer"/>
          <w:jc w:val="right"/>
          <w:rPr>
            <w:sz w:val="18"/>
            <w:szCs w:val="18"/>
          </w:rPr>
        </w:pPr>
      </w:p>
    </w:sdtContent>
  </w:sdt>
  <w:p w14:paraId="69662CD6" w14:textId="77777777" w:rsidR="002B213D" w:rsidRPr="007279AF" w:rsidRDefault="002B213D" w:rsidP="007279AF">
    <w:pPr>
      <w:pStyle w:val="DOEFooter"/>
      <w:jc w:val="right"/>
      <w:rPr>
        <w:rFonts w:asciiTheme="minorHAnsi" w:hAnsiTheme="minorHAnsi" w:cstheme="minorHAnsi"/>
        <w:color w:val="auto"/>
      </w:rPr>
    </w:pPr>
    <w:r w:rsidRPr="006C4EC2">
      <w:rPr>
        <w:rFonts w:eastAsia="Arial"/>
        <w:noProof/>
        <w:color w:val="auto"/>
        <w:sz w:val="24"/>
      </w:rPr>
      <mc:AlternateContent>
        <mc:Choice Requires="wps">
          <w:drawing>
            <wp:anchor distT="0" distB="0" distL="114300" distR="114300" simplePos="0" relativeHeight="251658243" behindDoc="0" locked="0" layoutInCell="1" allowOverlap="1" wp14:anchorId="0FD2F572" wp14:editId="2B1ED8E1">
              <wp:simplePos x="0" y="0"/>
              <wp:positionH relativeFrom="margin">
                <wp:posOffset>-46355</wp:posOffset>
              </wp:positionH>
              <wp:positionV relativeFrom="paragraph">
                <wp:posOffset>-278130</wp:posOffset>
              </wp:positionV>
              <wp:extent cx="6246421" cy="0"/>
              <wp:effectExtent l="0" t="0" r="0" b="0"/>
              <wp:wrapNone/>
              <wp:docPr id="1309033035" name="Straight Connector 2"/>
              <wp:cNvGraphicFramePr/>
              <a:graphic xmlns:a="http://schemas.openxmlformats.org/drawingml/2006/main">
                <a:graphicData uri="http://schemas.microsoft.com/office/word/2010/wordprocessingShape">
                  <wps:wsp>
                    <wps:cNvCnPr/>
                    <wps:spPr>
                      <a:xfrm>
                        <a:off x="0" y="0"/>
                        <a:ext cx="6246421" cy="0"/>
                      </a:xfrm>
                      <a:prstGeom prst="line">
                        <a:avLst/>
                      </a:prstGeom>
                      <a:noFill/>
                      <a:ln w="25400" cap="flat" cmpd="sng" algn="ctr">
                        <a:solidFill>
                          <a:srgbClr val="1A204C"/>
                        </a:solidFill>
                        <a:prstDash val="solid"/>
                        <a:miter lim="800000"/>
                      </a:ln>
                      <a:effectLst/>
                    </wps:spPr>
                    <wps:bodyPr/>
                  </wps:wsp>
                </a:graphicData>
              </a:graphic>
            </wp:anchor>
          </w:drawing>
        </mc:Choice>
        <mc:Fallback xmlns:arto="http://schemas.microsoft.com/office/word/2006/arto">
          <w:pict>
            <v:line w14:anchorId="125630FE" id="Straight Connector 2" o:spid="_x0000_s1026" style="position:absolute;z-index:251658243;visibility:visible;mso-wrap-style:square;mso-wrap-distance-left:9pt;mso-wrap-distance-top:0;mso-wrap-distance-right:9pt;mso-wrap-distance-bottom:0;mso-position-horizontal:absolute;mso-position-horizontal-relative:margin;mso-position-vertical:absolute;mso-position-vertical-relative:text" from="-3.65pt,-21.9pt" to="488.2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" strokecolor="#1a204c" strokeweight="2pt">
              <v:stroke joinstyle="miter"/>
              <w10:wrap anchorx="margin"/>
            </v:line>
          </w:pict>
        </mc:Fallback>
      </mc:AlternateContent>
    </w:r>
    <w:r w:rsidRPr="00F26930">
      <w:rPr>
        <w:rFonts w:asciiTheme="minorHAnsi" w:hAnsiTheme="minorHAnsi" w:cstheme="minorHAnsi"/>
        <w:noProof/>
        <w:color w:val="auto"/>
      </w:rPr>
      <mc:AlternateContent>
        <mc:Choice Requires="wps">
          <w:drawing>
            <wp:anchor distT="0" distB="0" distL="114300" distR="114300" simplePos="0" relativeHeight="251658242" behindDoc="0" locked="0" layoutInCell="1" allowOverlap="1" wp14:anchorId="5972E7A2" wp14:editId="282D1F06">
              <wp:simplePos x="0" y="0"/>
              <wp:positionH relativeFrom="margin">
                <wp:align>left</wp:align>
              </wp:positionH>
              <wp:positionV relativeFrom="paragraph">
                <wp:posOffset>-91440</wp:posOffset>
              </wp:positionV>
              <wp:extent cx="5779770" cy="287778"/>
              <wp:effectExtent l="0" t="0" r="11430" b="0"/>
              <wp:wrapNone/>
              <wp:docPr id="258072969" name="Text Box 1"/>
              <wp:cNvGraphicFramePr/>
              <a:graphic xmlns:a="http://schemas.openxmlformats.org/drawingml/2006/main">
                <a:graphicData uri="http://schemas.microsoft.com/office/word/2010/wordprocessingShape">
                  <wps:wsp>
                    <wps:cNvSpPr txBox="1"/>
                    <wps:spPr>
                      <a:xfrm>
                        <a:off x="0" y="0"/>
                        <a:ext cx="5779770" cy="287778"/>
                      </a:xfrm>
                      <a:prstGeom prst="rect">
                        <a:avLst/>
                      </a:prstGeom>
                      <a:noFill/>
                      <a:ln w="6350">
                        <a:noFill/>
                      </a:ln>
                    </wps:spPr>
                    <wps:txbx>
                      <w:txbxContent>
                        <w:p w14:paraId="32D8FD5F" w14:textId="77777777" w:rsidR="002B213D" w:rsidRPr="00F26930" w:rsidRDefault="002B213D" w:rsidP="007279AF">
                          <w:pPr>
                            <w:pStyle w:val="BodyText"/>
                            <w:rPr>
                              <w:sz w:val="18"/>
                              <w:szCs w:val="18"/>
                            </w:rPr>
                          </w:pPr>
                          <w:r w:rsidRPr="00F26930">
                            <w:rPr>
                              <w:sz w:val="18"/>
                              <w:szCs w:val="18"/>
                            </w:rPr>
                            <w:t xml:space="preserve">U.S. Department of Energy | </w:t>
                          </w:r>
                          <w:r>
                            <w:rPr>
                              <w:sz w:val="18"/>
                              <w:szCs w:val="18"/>
                            </w:rPr>
                            <w:t>Office of Critical Minerals and Energy Innovation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2E7A2" id="_x0000_t202" coordsize="21600,21600" o:spt="202" path="m,l,21600r21600,l21600,xe">
              <v:stroke joinstyle="miter"/>
              <v:path gradientshapeok="t" o:connecttype="rect"/>
            </v:shapetype>
            <v:shape id="Text Box 1" o:spid="_x0000_s1030" type="#_x0000_t202" style="position:absolute;left:0;text-align:left;margin-left:0;margin-top:-7.2pt;width:455.1pt;height:22.6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" filled="f" stroked="f" strokeweight=".5pt">
              <v:textbox inset="0,0,0,0">
                <w:txbxContent>
                  <w:p w14:paraId="32D8FD5F" w14:textId="77777777" w:rsidR="002B213D" w:rsidRPr="00F26930" w:rsidRDefault="002B213D" w:rsidP="007279AF">
                    <w:pPr>
                      <w:pStyle w:val="BodyText"/>
                      <w:rPr>
                        <w:sz w:val="18"/>
                        <w:szCs w:val="18"/>
                      </w:rPr>
                    </w:pPr>
                    <w:r w:rsidRPr="00F26930">
                      <w:rPr>
                        <w:sz w:val="18"/>
                        <w:szCs w:val="18"/>
                      </w:rPr>
                      <w:t xml:space="preserve">U.S. Department of Energy | </w:t>
                    </w:r>
                    <w:r>
                      <w:rPr>
                        <w:sz w:val="18"/>
                        <w:szCs w:val="18"/>
                      </w:rPr>
                      <w:t>Office of Critical Minerals and Energy Innovation</w:t>
                    </w:r>
                  </w:p>
                </w:txbxContent>
              </v:textbox>
              <w10:wrap anchorx="margin"/>
            </v:shape>
          </w:pict>
        </mc:Fallback>
      </mc:AlternateContent>
    </w:r>
    <w:r>
      <w:rPr>
        <w:rFonts w:cs="Times New Roman"/>
      </w:rPr>
      <w:tab/>
    </w:r>
    <w:r w:rsidRPr="00F26930">
      <w:rPr>
        <w:rFonts w:asciiTheme="minorHAnsi" w:hAnsiTheme="minorHAnsi" w:cstheme="minorHAnsi"/>
        <w:color w:val="auto"/>
      </w:rPr>
      <w:fldChar w:fldCharType="begin"/>
    </w:r>
    <w:r w:rsidRPr="00F26930">
      <w:rPr>
        <w:rFonts w:asciiTheme="minorHAnsi" w:hAnsiTheme="minorHAnsi" w:cstheme="minorHAnsi"/>
        <w:color w:val="auto"/>
      </w:rPr>
      <w:instrText xml:space="preserve"> PAGE </w:instrText>
    </w:r>
    <w:r w:rsidRPr="00F26930">
      <w:rPr>
        <w:rFonts w:asciiTheme="minorHAnsi" w:hAnsiTheme="minorHAnsi" w:cstheme="minorHAnsi"/>
        <w:color w:val="auto"/>
      </w:rPr>
      <w:fldChar w:fldCharType="separate"/>
    </w:r>
    <w:r>
      <w:rPr>
        <w:rFonts w:asciiTheme="minorHAnsi" w:hAnsiTheme="minorHAnsi" w:cstheme="minorHAnsi"/>
        <w:color w:val="auto"/>
      </w:rPr>
      <w:t>3</w:t>
    </w:r>
    <w:r w:rsidRPr="00F26930">
      <w:rPr>
        <w:rFonts w:asciiTheme="minorHAnsi" w:hAnsiTheme="minorHAnsi" w:cstheme="minorHAnsi"/>
        <w:color w:val="auto"/>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019523"/>
      <w:docPartObj>
        <w:docPartGallery w:val="Page Numbers (Bottom of Page)"/>
        <w:docPartUnique/>
      </w:docPartObj>
    </w:sdtPr>
    <w:sdtEndPr>
      <w:rPr>
        <w:noProof/>
        <w:sz w:val="18"/>
        <w:szCs w:val="18"/>
      </w:rPr>
    </w:sdtEndPr>
    <w:sdtContent>
      <w:p w14:paraId="334CF350" w14:textId="77777777" w:rsidR="00B93596" w:rsidRDefault="00B93596">
        <w:pPr>
          <w:pStyle w:val="Footer"/>
          <w:jc w:val="right"/>
        </w:pPr>
      </w:p>
      <w:p w14:paraId="2A1F0387" w14:textId="77777777" w:rsidR="00B93596" w:rsidRPr="00536F7F" w:rsidRDefault="00672846">
        <w:pPr>
          <w:pStyle w:val="Footer"/>
          <w:jc w:val="right"/>
          <w:rPr>
            <w:sz w:val="18"/>
            <w:szCs w:val="18"/>
          </w:rPr>
        </w:pPr>
      </w:p>
    </w:sdtContent>
  </w:sdt>
  <w:p w14:paraId="16F825BD" w14:textId="77777777" w:rsidR="006F71B1" w:rsidRPr="005505A7" w:rsidRDefault="006F71B1" w:rsidP="006F71B1">
    <w:pPr>
      <w:pStyle w:val="DOEFooter"/>
      <w:jc w:val="right"/>
      <w:rPr>
        <w:rFonts w:asciiTheme="minorHAnsi" w:hAnsiTheme="minorHAnsi" w:cstheme="minorHAnsi"/>
        <w:color w:val="auto"/>
      </w:rPr>
    </w:pPr>
    <w:r w:rsidRPr="006C4EC2">
      <w:rPr>
        <w:rFonts w:eastAsia="Arial"/>
        <w:noProof/>
        <w:color w:val="auto"/>
        <w:sz w:val="24"/>
      </w:rPr>
      <mc:AlternateContent>
        <mc:Choice Requires="wps">
          <w:drawing>
            <wp:anchor distT="0" distB="0" distL="114300" distR="114300" simplePos="0" relativeHeight="251658249" behindDoc="0" locked="0" layoutInCell="1" allowOverlap="1" wp14:anchorId="48CC6ED2" wp14:editId="65C439BD">
              <wp:simplePos x="0" y="0"/>
              <wp:positionH relativeFrom="margin">
                <wp:posOffset>-46355</wp:posOffset>
              </wp:positionH>
              <wp:positionV relativeFrom="paragraph">
                <wp:posOffset>-278130</wp:posOffset>
              </wp:positionV>
              <wp:extent cx="6246421" cy="0"/>
              <wp:effectExtent l="0" t="0" r="0" b="0"/>
              <wp:wrapNone/>
              <wp:docPr id="722772887" name="Straight Connector 2"/>
              <wp:cNvGraphicFramePr/>
              <a:graphic xmlns:a="http://schemas.openxmlformats.org/drawingml/2006/main">
                <a:graphicData uri="http://schemas.microsoft.com/office/word/2010/wordprocessingShape">
                  <wps:wsp>
                    <wps:cNvCnPr/>
                    <wps:spPr>
                      <a:xfrm>
                        <a:off x="0" y="0"/>
                        <a:ext cx="6246421" cy="0"/>
                      </a:xfrm>
                      <a:prstGeom prst="line">
                        <a:avLst/>
                      </a:prstGeom>
                      <a:noFill/>
                      <a:ln w="25400" cap="flat" cmpd="sng" algn="ctr">
                        <a:solidFill>
                          <a:srgbClr val="1A204C"/>
                        </a:solidFill>
                        <a:prstDash val="solid"/>
                        <a:miter lim="800000"/>
                      </a:ln>
                      <a:effectLst/>
                    </wps:spPr>
                    <wps:bodyPr/>
                  </wps:wsp>
                </a:graphicData>
              </a:graphic>
            </wp:anchor>
          </w:drawing>
        </mc:Choice>
        <mc:Fallback xmlns:arto="http://schemas.microsoft.com/office/word/2006/arto">
          <w:pict>
            <v:line w14:anchorId="0B47F99D" id="Straight Connector 2" o:spid="_x0000_s1026" style="position:absolute;z-index:251658249;visibility:visible;mso-wrap-style:square;mso-wrap-distance-left:9pt;mso-wrap-distance-top:0;mso-wrap-distance-right:9pt;mso-wrap-distance-bottom:0;mso-position-horizontal:absolute;mso-position-horizontal-relative:margin;mso-position-vertical:absolute;mso-position-vertical-relative:text" from="-3.65pt,-21.9pt" to="488.2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" strokecolor="#1a204c" strokeweight="2pt">
              <v:stroke joinstyle="miter"/>
              <w10:wrap anchorx="margin"/>
            </v:line>
          </w:pict>
        </mc:Fallback>
      </mc:AlternateContent>
    </w:r>
    <w:r w:rsidRPr="00F26930">
      <w:rPr>
        <w:rFonts w:asciiTheme="minorHAnsi" w:hAnsiTheme="minorHAnsi" w:cstheme="minorHAnsi"/>
        <w:noProof/>
        <w:color w:val="auto"/>
      </w:rPr>
      <mc:AlternateContent>
        <mc:Choice Requires="wps">
          <w:drawing>
            <wp:anchor distT="0" distB="0" distL="114300" distR="114300" simplePos="0" relativeHeight="251658250" behindDoc="0" locked="0" layoutInCell="1" allowOverlap="1" wp14:anchorId="33E8047E" wp14:editId="670120C6">
              <wp:simplePos x="0" y="0"/>
              <wp:positionH relativeFrom="margin">
                <wp:align>left</wp:align>
              </wp:positionH>
              <wp:positionV relativeFrom="paragraph">
                <wp:posOffset>-91440</wp:posOffset>
              </wp:positionV>
              <wp:extent cx="5779770" cy="287778"/>
              <wp:effectExtent l="0" t="0" r="11430" b="0"/>
              <wp:wrapNone/>
              <wp:docPr id="1865354813" name="Text Box 1"/>
              <wp:cNvGraphicFramePr/>
              <a:graphic xmlns:a="http://schemas.openxmlformats.org/drawingml/2006/main">
                <a:graphicData uri="http://schemas.microsoft.com/office/word/2010/wordprocessingShape">
                  <wps:wsp>
                    <wps:cNvSpPr txBox="1"/>
                    <wps:spPr>
                      <a:xfrm>
                        <a:off x="0" y="0"/>
                        <a:ext cx="5779770" cy="287778"/>
                      </a:xfrm>
                      <a:prstGeom prst="rect">
                        <a:avLst/>
                      </a:prstGeom>
                      <a:noFill/>
                      <a:ln w="6350">
                        <a:noFill/>
                      </a:ln>
                    </wps:spPr>
                    <wps:txbx>
                      <w:txbxContent>
                        <w:p w14:paraId="65A5714B" w14:textId="77777777" w:rsidR="006F71B1" w:rsidRPr="00F26930" w:rsidRDefault="006F71B1" w:rsidP="006F71B1">
                          <w:pPr>
                            <w:pStyle w:val="BodyText"/>
                            <w:rPr>
                              <w:sz w:val="18"/>
                              <w:szCs w:val="18"/>
                            </w:rPr>
                          </w:pPr>
                          <w:r w:rsidRPr="00F26930">
                            <w:rPr>
                              <w:sz w:val="18"/>
                              <w:szCs w:val="18"/>
                            </w:rPr>
                            <w:t xml:space="preserve">U.S. Department of Energy | </w:t>
                          </w:r>
                          <w:r>
                            <w:rPr>
                              <w:sz w:val="18"/>
                              <w:szCs w:val="18"/>
                            </w:rPr>
                            <w:t>Office of Critical Minerals and Energy Innovation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E8047E" id="_x0000_t202" coordsize="21600,21600" o:spt="202" path="m,l,21600r21600,l21600,xe">
              <v:stroke joinstyle="miter"/>
              <v:path gradientshapeok="t" o:connecttype="rect"/>
            </v:shapetype>
            <v:shape id="_x0000_s1031" type="#_x0000_t202" style="position:absolute;left:0;text-align:left;margin-left:0;margin-top:-7.2pt;width:455.1pt;height:22.6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" filled="f" stroked="f" strokeweight=".5pt">
              <v:textbox inset="0,0,0,0">
                <w:txbxContent>
                  <w:p w14:paraId="65A5714B" w14:textId="77777777" w:rsidR="006F71B1" w:rsidRPr="00F26930" w:rsidRDefault="006F71B1" w:rsidP="006F71B1">
                    <w:pPr>
                      <w:pStyle w:val="BodyText"/>
                      <w:rPr>
                        <w:sz w:val="18"/>
                        <w:szCs w:val="18"/>
                      </w:rPr>
                    </w:pPr>
                    <w:r w:rsidRPr="00F26930">
                      <w:rPr>
                        <w:sz w:val="18"/>
                        <w:szCs w:val="18"/>
                      </w:rPr>
                      <w:t xml:space="preserve">U.S. Department of Energy | </w:t>
                    </w:r>
                    <w:r>
                      <w:rPr>
                        <w:sz w:val="18"/>
                        <w:szCs w:val="18"/>
                      </w:rPr>
                      <w:t>Office of Critical Minerals and Energy Innovation</w:t>
                    </w:r>
                  </w:p>
                </w:txbxContent>
              </v:textbox>
              <w10:wrap anchorx="margin"/>
            </v:shape>
          </w:pict>
        </mc:Fallback>
      </mc:AlternateContent>
    </w:r>
    <w:r>
      <w:rPr>
        <w:rFonts w:cs="Times New Roman"/>
      </w:rPr>
      <w:tab/>
    </w:r>
    <w:r w:rsidRPr="00F26930">
      <w:rPr>
        <w:rFonts w:asciiTheme="minorHAnsi" w:hAnsiTheme="minorHAnsi" w:cstheme="minorHAnsi"/>
        <w:color w:val="auto"/>
      </w:rPr>
      <w:fldChar w:fldCharType="begin"/>
    </w:r>
    <w:r w:rsidRPr="00F26930">
      <w:rPr>
        <w:rFonts w:asciiTheme="minorHAnsi" w:hAnsiTheme="minorHAnsi" w:cstheme="minorHAnsi"/>
        <w:color w:val="auto"/>
      </w:rPr>
      <w:instrText xml:space="preserve"> PAGE </w:instrText>
    </w:r>
    <w:r w:rsidRPr="00F26930">
      <w:rPr>
        <w:rFonts w:asciiTheme="minorHAnsi" w:hAnsiTheme="minorHAnsi" w:cstheme="minorHAnsi"/>
        <w:color w:val="auto"/>
      </w:rPr>
      <w:fldChar w:fldCharType="separate"/>
    </w:r>
    <w:r>
      <w:rPr>
        <w:rFonts w:asciiTheme="minorHAnsi" w:hAnsiTheme="minorHAnsi" w:cstheme="minorHAnsi"/>
      </w:rPr>
      <w:t>24</w:t>
    </w:r>
    <w:r w:rsidRPr="00F26930">
      <w:rPr>
        <w:rFonts w:asciiTheme="minorHAnsi" w:hAnsiTheme="minorHAnsi" w:cstheme="minorHAnsi"/>
        <w:color w:val="auto"/>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A602" w14:textId="77777777" w:rsidR="00332951" w:rsidRPr="00DD7CCD" w:rsidRDefault="00332951" w:rsidP="00332951">
    <w:pPr>
      <w:pStyle w:val="CMEIFooter"/>
      <w:tabs>
        <w:tab w:val="center" w:pos="4680"/>
        <w:tab w:val="left" w:pos="7840"/>
      </w:tabs>
      <w:rPr>
        <w:rFonts w:cs="Times New Roman"/>
      </w:rPr>
    </w:pPr>
    <w:r>
      <w:rPr>
        <w:rFonts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5A6A4" w14:textId="77777777" w:rsidR="00672846" w:rsidRDefault="00672846" w:rsidP="009F10B9">
      <w:pPr>
        <w:spacing w:after="0" w:line="240" w:lineRule="auto"/>
      </w:pPr>
      <w:r>
        <w:separator/>
      </w:r>
    </w:p>
  </w:footnote>
  <w:footnote w:type="continuationSeparator" w:id="0">
    <w:p w14:paraId="7092A019" w14:textId="77777777" w:rsidR="00672846" w:rsidRDefault="00672846" w:rsidP="009F10B9">
      <w:pPr>
        <w:spacing w:after="0" w:line="240" w:lineRule="auto"/>
      </w:pPr>
      <w:r>
        <w:continuationSeparator/>
      </w:r>
    </w:p>
    <w:p w14:paraId="4414E4E7" w14:textId="77777777" w:rsidR="00672846" w:rsidRDefault="00672846"/>
  </w:footnote>
  <w:footnote w:id="1">
    <w:p w14:paraId="6664064A" w14:textId="77777777" w:rsidR="008176BE" w:rsidRDefault="008176BE" w:rsidP="008176BE">
      <w:pPr>
        <w:pStyle w:val="FootnoteText"/>
      </w:pPr>
      <w:r>
        <w:rPr>
          <w:rStyle w:val="FootnoteReference"/>
        </w:rPr>
        <w:footnoteRef/>
      </w:r>
      <w:r>
        <w:t xml:space="preserve"> IRA Section 50122, “Indian Tribes” has the meaning given the term in Section 4 of the Indian Self-Determination and Education Assistance Act (25 U.S.C. 5304). 42 U.S.C. 18795a(d)(3).</w:t>
      </w:r>
    </w:p>
  </w:footnote>
  <w:footnote w:id="2">
    <w:p w14:paraId="26522312" w14:textId="4850A540" w:rsidR="008176BE" w:rsidRDefault="008176BE" w:rsidP="008176BE">
      <w:pPr>
        <w:pStyle w:val="FootnoteText"/>
      </w:pPr>
      <w:r>
        <w:rPr>
          <w:rStyle w:val="FootnoteReference"/>
        </w:rPr>
        <w:footnoteRef/>
      </w:r>
      <w:r>
        <w:t xml:space="preserve"> For more details on the Implementation Blueprint option, see Section 1.2 Implementation Blueprint and Technical Assistance in the Tribal Rebates </w:t>
      </w:r>
      <w:hyperlink r:id="rId1" w:history="1">
        <w:r w:rsidRPr="00F3703B">
          <w:rPr>
            <w:rStyle w:val="Hyperlink"/>
          </w:rPr>
          <w:t>Program Requirements and Application Instructions</w:t>
        </w:r>
      </w:hyperlink>
      <w:r>
        <w:t xml:space="preserve">. </w:t>
      </w:r>
    </w:p>
  </w:footnote>
  <w:footnote w:id="3">
    <w:p w14:paraId="4C25DB9A" w14:textId="4DD765F5" w:rsidR="00481842" w:rsidRDefault="00481842" w:rsidP="004E6B19">
      <w:pPr>
        <w:pStyle w:val="FootnoteText"/>
      </w:pPr>
      <w:r>
        <w:rPr>
          <w:rStyle w:val="FootnoteReference"/>
        </w:rPr>
        <w:footnoteRef/>
      </w:r>
      <w:r>
        <w:t xml:space="preserve"> The term “eligible entity representative” comes from the </w:t>
      </w:r>
      <w:r w:rsidR="004E6B19">
        <w:t xml:space="preserve">underlying IRA Section 50122 statute. The term is defined in the </w:t>
      </w:r>
      <w:hyperlink r:id="rId2" w:history="1">
        <w:r w:rsidR="004E6B19" w:rsidRPr="00F3703B">
          <w:rPr>
            <w:rStyle w:val="Hyperlink"/>
          </w:rPr>
          <w:t>Program Requirements and Application Instructions</w:t>
        </w:r>
      </w:hyperlink>
      <w:r w:rsidR="004E6B19">
        <w:t xml:space="preserve"> as “</w:t>
      </w:r>
      <w:r w:rsidR="004E6B19" w:rsidRPr="004E6B19">
        <w:t>A governmental, commercial, or nonprofit entity carrying out a qualified project on behalf of an eligible entity.</w:t>
      </w:r>
      <w:r w:rsidR="004E6B19">
        <w:t>”</w:t>
      </w:r>
    </w:p>
  </w:footnote>
  <w:footnote w:id="4">
    <w:p w14:paraId="22E794F8" w14:textId="29715E9E" w:rsidR="007C3B13" w:rsidRDefault="00163A9E">
      <w:pPr>
        <w:pStyle w:val="FootnoteText"/>
      </w:pPr>
      <w:r>
        <w:rPr>
          <w:rStyle w:val="FootnoteReference"/>
        </w:rPr>
        <w:footnoteRef/>
      </w:r>
      <w:r>
        <w:t xml:space="preserve"> Information about API reporting can be found </w:t>
      </w:r>
      <w:r w:rsidR="007C3B13">
        <w:t xml:space="preserve">here: </w:t>
      </w:r>
      <w:hyperlink r:id="rId3" w:history="1">
        <w:r w:rsidR="007C3B13" w:rsidRPr="00C92A0D">
          <w:rPr>
            <w:rStyle w:val="Hyperlink"/>
          </w:rPr>
          <w:t>https://www.pnnl.gov/projects/rebate-tools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C5651" w14:textId="77777777" w:rsidR="00407EEB" w:rsidRDefault="00407E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9531B" w14:textId="7B1C53BF" w:rsidR="00C303C5" w:rsidRPr="007279AF" w:rsidRDefault="00124ED6" w:rsidP="007279AF">
    <w:pPr>
      <w:pStyle w:val="Header"/>
    </w:pPr>
    <w:r w:rsidRPr="00A65A8F">
      <w:rPr>
        <w:rFonts w:eastAsia="Arial"/>
        <w:noProof/>
      </w:rPr>
      <w:drawing>
        <wp:anchor distT="0" distB="0" distL="114300" distR="114300" simplePos="0" relativeHeight="251658246" behindDoc="0" locked="0" layoutInCell="1" allowOverlap="1" wp14:anchorId="7308B189" wp14:editId="4F84E873">
          <wp:simplePos x="0" y="0"/>
          <wp:positionH relativeFrom="page">
            <wp:posOffset>5312410</wp:posOffset>
          </wp:positionH>
          <wp:positionV relativeFrom="page">
            <wp:posOffset>374650</wp:posOffset>
          </wp:positionV>
          <wp:extent cx="1545336" cy="484632"/>
          <wp:effectExtent l="0" t="0" r="0" b="0"/>
          <wp:wrapNone/>
          <wp:docPr id="1539597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54693" name="Picture 147355469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5336" cy="484632"/>
                  </a:xfrm>
                  <a:prstGeom prst="rect">
                    <a:avLst/>
                  </a:prstGeom>
                </pic:spPr>
              </pic:pic>
            </a:graphicData>
          </a:graphic>
          <wp14:sizeRelH relativeFrom="margin">
            <wp14:pctWidth>0</wp14:pctWidth>
          </wp14:sizeRelH>
          <wp14:sizeRelV relativeFrom="margin">
            <wp14:pctHeight>0</wp14:pctHeight>
          </wp14:sizeRelV>
        </wp:anchor>
      </w:drawing>
    </w:r>
    <w:r w:rsidRPr="00A65A8F">
      <w:rPr>
        <w:rFonts w:eastAsia="Arial"/>
        <w:noProof/>
      </w:rPr>
      <w:drawing>
        <wp:anchor distT="0" distB="0" distL="114300" distR="114300" simplePos="0" relativeHeight="251658247" behindDoc="0" locked="0" layoutInCell="1" allowOverlap="1" wp14:anchorId="2218E7E4" wp14:editId="5B121198">
          <wp:simplePos x="0" y="0"/>
          <wp:positionH relativeFrom="page">
            <wp:posOffset>914400</wp:posOffset>
          </wp:positionH>
          <wp:positionV relativeFrom="page">
            <wp:posOffset>374650</wp:posOffset>
          </wp:positionV>
          <wp:extent cx="3538728" cy="457266"/>
          <wp:effectExtent l="0" t="0" r="0" b="0"/>
          <wp:wrapNone/>
          <wp:docPr id="1290830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796656" name="Graphic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3538728" cy="457266"/>
                  </a:xfrm>
                  <a:prstGeom prst="rect">
                    <a:avLst/>
                  </a:prstGeom>
                </pic:spPr>
              </pic:pic>
            </a:graphicData>
          </a:graphic>
          <wp14:sizeRelH relativeFrom="margin">
            <wp14:pctWidth>0</wp14:pctWidth>
          </wp14:sizeRelH>
          <wp14:sizeRelV relativeFrom="margin">
            <wp14:pctHeight>0</wp14:pctHeight>
          </wp14:sizeRelV>
        </wp:anchor>
      </w:drawing>
    </w:r>
    <w:r w:rsidRPr="00A65A8F">
      <w:rPr>
        <w:rFonts w:eastAsia="Arial"/>
        <w:noProof/>
      </w:rPr>
      <mc:AlternateContent>
        <mc:Choice Requires="wps">
          <w:drawing>
            <wp:anchor distT="0" distB="0" distL="114300" distR="114300" simplePos="0" relativeHeight="251658245" behindDoc="0" locked="0" layoutInCell="1" allowOverlap="1" wp14:anchorId="385829AD" wp14:editId="55D59293">
              <wp:simplePos x="0" y="0"/>
              <wp:positionH relativeFrom="page">
                <wp:posOffset>-85725</wp:posOffset>
              </wp:positionH>
              <wp:positionV relativeFrom="paragraph">
                <wp:posOffset>-476250</wp:posOffset>
              </wp:positionV>
              <wp:extent cx="7872730" cy="1151890"/>
              <wp:effectExtent l="0" t="0" r="0" b="0"/>
              <wp:wrapNone/>
              <wp:docPr id="1318262373" name="Rectangle 1"/>
              <wp:cNvGraphicFramePr/>
              <a:graphic xmlns:a="http://schemas.openxmlformats.org/drawingml/2006/main">
                <a:graphicData uri="http://schemas.microsoft.com/office/word/2010/wordprocessingShape">
                  <wps:wsp>
                    <wps:cNvSpPr/>
                    <wps:spPr>
                      <a:xfrm>
                        <a:off x="0" y="0"/>
                        <a:ext cx="7872730" cy="1151890"/>
                      </a:xfrm>
                      <a:prstGeom prst="rect">
                        <a:avLst/>
                      </a:prstGeom>
                      <a:gradFill>
                        <a:gsLst>
                          <a:gs pos="0">
                            <a:srgbClr val="1A204C"/>
                          </a:gs>
                          <a:gs pos="55000">
                            <a:srgbClr val="21409A"/>
                          </a:gs>
                        </a:gsLst>
                        <a:lin ang="10800000" scaled="0"/>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9C906EE" id="Rectangle 1" o:spid="_x0000_s1026" style="position:absolute;margin-left:-6.75pt;margin-top:-37.5pt;width:619.9pt;height:90.7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" fillcolor="#1a204c" stroked="f" strokeweight="1pt">
              <v:fill color2="#21409a" angle="270" colors="0 #1a204c;36045f #21409a" focus="100%" type="gradient">
                <o:fill v:ext="view" type="gradientUnscaled"/>
              </v:fill>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8F6A" w14:textId="77777777" w:rsidR="0090308D" w:rsidRDefault="00164981" w:rsidP="00164981">
    <w:pPr>
      <w:pStyle w:val="CMEIHeader"/>
    </w:pPr>
    <w:r>
      <w:t>Report Title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C19E9" w14:textId="1BC7C970" w:rsidR="002B213D" w:rsidRDefault="002B213D" w:rsidP="007279AF">
    <w:pPr>
      <w:pStyle w:val="Header"/>
      <w:rPr>
        <w:sz w:val="18"/>
        <w:szCs w:val="18"/>
      </w:rPr>
    </w:pPr>
    <w:r w:rsidRPr="00231EFD">
      <w:rPr>
        <w:strike/>
        <w:noProof/>
        <w:szCs w:val="20"/>
      </w:rPr>
      <w:drawing>
        <wp:anchor distT="0" distB="0" distL="114300" distR="114300" simplePos="0" relativeHeight="251658244" behindDoc="0" locked="0" layoutInCell="1" allowOverlap="1" wp14:anchorId="14C66D62" wp14:editId="0F65A3B9">
          <wp:simplePos x="0" y="0"/>
          <wp:positionH relativeFrom="page">
            <wp:posOffset>5486400</wp:posOffset>
          </wp:positionH>
          <wp:positionV relativeFrom="paragraph">
            <wp:posOffset>-137160</wp:posOffset>
          </wp:positionV>
          <wp:extent cx="1389888" cy="438912"/>
          <wp:effectExtent l="0" t="0" r="1270" b="0"/>
          <wp:wrapSquare wrapText="bothSides"/>
          <wp:docPr id="8777185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73465" name="Picture 974573465"/>
                  <pic:cNvPicPr/>
                </pic:nvPicPr>
                <pic:blipFill>
                  <a:blip r:embed="rId1">
                    <a:extLst>
                      <a:ext uri="{28A0092B-C50C-407E-A947-70E740481C1C}">
                        <a14:useLocalDpi xmlns:a14="http://schemas.microsoft.com/office/drawing/2010/main" val="0"/>
                      </a:ext>
                    </a:extLst>
                  </a:blip>
                  <a:stretch>
                    <a:fillRect/>
                  </a:stretch>
                </pic:blipFill>
                <pic:spPr>
                  <a:xfrm>
                    <a:off x="0" y="0"/>
                    <a:ext cx="1389888" cy="438912"/>
                  </a:xfrm>
                  <a:prstGeom prst="rect">
                    <a:avLst/>
                  </a:prstGeom>
                </pic:spPr>
              </pic:pic>
            </a:graphicData>
          </a:graphic>
          <wp14:sizeRelH relativeFrom="margin">
            <wp14:pctWidth>0</wp14:pctWidth>
          </wp14:sizeRelH>
          <wp14:sizeRelV relativeFrom="margin">
            <wp14:pctHeight>0</wp14:pctHeight>
          </wp14:sizeRelV>
        </wp:anchor>
      </w:drawing>
    </w:r>
    <w:r w:rsidRPr="005F22D8">
      <w:rPr>
        <w:sz w:val="18"/>
        <w:szCs w:val="18"/>
      </w:rPr>
      <w:t>High</w:t>
    </w:r>
    <w:r w:rsidR="008E15E7" w:rsidRPr="005F22D8">
      <w:rPr>
        <w:sz w:val="18"/>
        <w:szCs w:val="18"/>
      </w:rPr>
      <w:t>-</w:t>
    </w:r>
    <w:r w:rsidRPr="005F22D8">
      <w:rPr>
        <w:sz w:val="18"/>
        <w:szCs w:val="18"/>
      </w:rPr>
      <w:t>Efficiency Electric Home</w:t>
    </w:r>
    <w:r w:rsidRPr="00231EFD">
      <w:rPr>
        <w:sz w:val="18"/>
        <w:szCs w:val="18"/>
      </w:rPr>
      <w:t xml:space="preserve"> Rebate</w:t>
    </w:r>
    <w:r w:rsidR="00F314CE">
      <w:rPr>
        <w:sz w:val="18"/>
        <w:szCs w:val="18"/>
      </w:rPr>
      <w:t xml:space="preserve"> Program</w:t>
    </w:r>
    <w:r w:rsidRPr="00231EFD">
      <w:rPr>
        <w:sz w:val="18"/>
        <w:szCs w:val="18"/>
      </w:rPr>
      <w:t xml:space="preserve"> </w:t>
    </w:r>
    <w:r w:rsidR="005859D1">
      <w:rPr>
        <w:sz w:val="18"/>
        <w:szCs w:val="18"/>
      </w:rPr>
      <w:t>for Indian Tribes</w:t>
    </w:r>
  </w:p>
  <w:p w14:paraId="581ABCB6" w14:textId="1D97E01C" w:rsidR="002B213D" w:rsidRPr="007279AF" w:rsidRDefault="00752101" w:rsidP="007279AF">
    <w:pPr>
      <w:pStyle w:val="Header"/>
    </w:pPr>
    <w:r>
      <w:rPr>
        <w:sz w:val="18"/>
        <w:szCs w:val="18"/>
      </w:rPr>
      <w:t>Narrative Document Template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BBE4" w14:textId="0CA53AC7" w:rsidR="009C68BC" w:rsidRDefault="00411CE4" w:rsidP="00411CE4">
    <w:pPr>
      <w:pStyle w:val="Header"/>
      <w:rPr>
        <w:sz w:val="18"/>
        <w:szCs w:val="18"/>
      </w:rPr>
    </w:pPr>
    <w:r w:rsidRPr="00231EFD">
      <w:rPr>
        <w:strike/>
        <w:noProof/>
        <w:szCs w:val="20"/>
      </w:rPr>
      <w:drawing>
        <wp:anchor distT="0" distB="0" distL="114300" distR="114300" simplePos="0" relativeHeight="251658248" behindDoc="0" locked="0" layoutInCell="1" allowOverlap="1" wp14:anchorId="1A4CABEE" wp14:editId="1C1A04D1">
          <wp:simplePos x="0" y="0"/>
          <wp:positionH relativeFrom="page">
            <wp:posOffset>5486400</wp:posOffset>
          </wp:positionH>
          <wp:positionV relativeFrom="paragraph">
            <wp:posOffset>-137160</wp:posOffset>
          </wp:positionV>
          <wp:extent cx="1389888" cy="438912"/>
          <wp:effectExtent l="0" t="0" r="1270" b="0"/>
          <wp:wrapSquare wrapText="bothSides"/>
          <wp:docPr id="3843580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73465" name="Picture 974573465"/>
                  <pic:cNvPicPr/>
                </pic:nvPicPr>
                <pic:blipFill>
                  <a:blip r:embed="rId1">
                    <a:extLst>
                      <a:ext uri="{28A0092B-C50C-407E-A947-70E740481C1C}">
                        <a14:useLocalDpi xmlns:a14="http://schemas.microsoft.com/office/drawing/2010/main" val="0"/>
                      </a:ext>
                    </a:extLst>
                  </a:blip>
                  <a:stretch>
                    <a:fillRect/>
                  </a:stretch>
                </pic:blipFill>
                <pic:spPr>
                  <a:xfrm>
                    <a:off x="0" y="0"/>
                    <a:ext cx="1389888" cy="438912"/>
                  </a:xfrm>
                  <a:prstGeom prst="rect">
                    <a:avLst/>
                  </a:prstGeom>
                </pic:spPr>
              </pic:pic>
            </a:graphicData>
          </a:graphic>
          <wp14:sizeRelH relativeFrom="margin">
            <wp14:pctWidth>0</wp14:pctWidth>
          </wp14:sizeRelH>
          <wp14:sizeRelV relativeFrom="margin">
            <wp14:pctHeight>0</wp14:pctHeight>
          </wp14:sizeRelV>
        </wp:anchor>
      </w:drawing>
    </w:r>
    <w:r w:rsidR="008B392C" w:rsidRPr="0061162A">
      <w:rPr>
        <w:sz w:val="18"/>
        <w:szCs w:val="18"/>
      </w:rPr>
      <w:t>High</w:t>
    </w:r>
    <w:r w:rsidR="0067603C" w:rsidRPr="0061162A">
      <w:rPr>
        <w:sz w:val="18"/>
        <w:szCs w:val="18"/>
      </w:rPr>
      <w:t>-</w:t>
    </w:r>
    <w:r w:rsidR="008B392C" w:rsidRPr="0061162A">
      <w:rPr>
        <w:sz w:val="18"/>
        <w:szCs w:val="18"/>
      </w:rPr>
      <w:t>Efficiency Electric Home</w:t>
    </w:r>
    <w:r w:rsidR="008B392C" w:rsidRPr="00231EFD">
      <w:rPr>
        <w:sz w:val="18"/>
        <w:szCs w:val="18"/>
      </w:rPr>
      <w:t xml:space="preserve"> </w:t>
    </w:r>
    <w:r w:rsidRPr="00231EFD">
      <w:rPr>
        <w:sz w:val="18"/>
        <w:szCs w:val="18"/>
      </w:rPr>
      <w:t xml:space="preserve">Rebate </w:t>
    </w:r>
    <w:r w:rsidR="009C68BC">
      <w:rPr>
        <w:sz w:val="18"/>
        <w:szCs w:val="18"/>
      </w:rPr>
      <w:t>Program</w:t>
    </w:r>
    <w:r w:rsidR="0050042F">
      <w:rPr>
        <w:sz w:val="18"/>
        <w:szCs w:val="18"/>
      </w:rPr>
      <w:t xml:space="preserve"> for Indian Tribes</w:t>
    </w:r>
  </w:p>
  <w:p w14:paraId="5F1BCEF3" w14:textId="79E3DBA1" w:rsidR="00B93596" w:rsidRPr="008E15E7" w:rsidRDefault="00061683" w:rsidP="008E15E7">
    <w:pPr>
      <w:pStyle w:val="Header"/>
      <w:rPr>
        <w:sz w:val="18"/>
        <w:szCs w:val="18"/>
      </w:rPr>
    </w:pPr>
    <w:r>
      <w:rPr>
        <w:sz w:val="18"/>
        <w:szCs w:val="18"/>
      </w:rPr>
      <w:t xml:space="preserve">Narrative </w:t>
    </w:r>
    <w:r w:rsidR="00752101">
      <w:rPr>
        <w:sz w:val="18"/>
        <w:szCs w:val="18"/>
      </w:rPr>
      <w:t>Document</w:t>
    </w:r>
    <w:r>
      <w:rPr>
        <w:sz w:val="18"/>
        <w:szCs w:val="18"/>
      </w:rPr>
      <w:t xml:space="preserve"> Template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35406" w14:textId="6FA60CF4" w:rsidR="0090308D" w:rsidRDefault="0090308D" w:rsidP="00C86F98">
    <w:pPr>
      <w:tabs>
        <w:tab w:val="left" w:pos="813"/>
      </w:tabs>
    </w:pPr>
    <w:r>
      <w:rPr>
        <w:noProof/>
      </w:rPr>
      <mc:AlternateContent>
        <mc:Choice Requires="wps">
          <w:drawing>
            <wp:anchor distT="0" distB="0" distL="114300" distR="114300" simplePos="0" relativeHeight="251658240" behindDoc="0" locked="1" layoutInCell="1" allowOverlap="1" wp14:anchorId="5C6918B5" wp14:editId="46E5BFAE">
              <wp:simplePos x="0" y="0"/>
              <wp:positionH relativeFrom="page">
                <wp:posOffset>2884170</wp:posOffset>
              </wp:positionH>
              <wp:positionV relativeFrom="page">
                <wp:posOffset>9302115</wp:posOffset>
              </wp:positionV>
              <wp:extent cx="2115185" cy="228600"/>
              <wp:effectExtent l="0" t="0" r="0" b="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228600"/>
                      </a:xfrm>
                      <a:prstGeom prst="rect">
                        <a:avLst/>
                      </a:prstGeom>
                      <a:noFill/>
                      <a:ln>
                        <a:noFill/>
                      </a:ln>
                      <a:extLst>
                        <a:ext uri="{909E8E84-426E-40dd-AFC4-6F175D3DCCD1}">
                          <a14:hiddenFill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91240B29-F687-4f45-9708-019B960494DF}">
                          <a14:hiddenLine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miter lim="800000"/>
                            <a:headEnd/>
                            <a:tailEnd/>
                          </a14:hiddenLine>
                        </a:ext>
                      </a:extLst>
                    </wps:spPr>
                    <wps:txbx>
                      <w:txbxContent>
                        <w:p w14:paraId="43D0CFA7" w14:textId="77777777" w:rsidR="0090308D" w:rsidRPr="00084F33" w:rsidRDefault="0090308D" w:rsidP="00C86F98">
                          <w:pPr>
                            <w:rPr>
                              <w:rFonts w:cs="Arial"/>
                              <w:color w:val="FFFFFF" w:themeColor="background1"/>
                              <w:sz w:val="14"/>
                              <w:szCs w:val="14"/>
                            </w:rPr>
                          </w:pPr>
                          <w:r w:rsidRPr="00084F33">
                            <w:rPr>
                              <w:rFonts w:cs="Arial"/>
                              <w:color w:val="FFFFFF" w:themeColor="background1"/>
                              <w:sz w:val="14"/>
                              <w:szCs w:val="14"/>
                            </w:rPr>
                            <w:t>DOE/GO-000000-0000 ▪ Month Year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6918B5" id="_x0000_t202" coordsize="21600,21600" o:spt="202" path="m,l,21600r21600,l21600,xe">
              <v:stroke joinstyle="miter"/>
              <v:path gradientshapeok="t" o:connecttype="rect"/>
            </v:shapetype>
            <v:shape id="Text Box 10" o:spid="_x0000_s1032" type="#_x0000_t202" style="position:absolute;margin-left:227.1pt;margin-top:732.45pt;width:166.55pt;height:1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" filled="f" stroked="f">
              <v:textbox>
                <w:txbxContent>
                  <w:p w14:paraId="43D0CFA7" w14:textId="77777777" w:rsidR="0090308D" w:rsidRPr="00084F33" w:rsidRDefault="0090308D" w:rsidP="00C86F98">
                    <w:pPr>
                      <w:rPr>
                        <w:rFonts w:cs="Arial"/>
                        <w:color w:val="FFFFFF" w:themeColor="background1"/>
                        <w:sz w:val="14"/>
                        <w:szCs w:val="14"/>
                      </w:rPr>
                    </w:pPr>
                    <w:r w:rsidRPr="00084F33">
                      <w:rPr>
                        <w:rFonts w:cs="Arial"/>
                        <w:color w:val="FFFFFF" w:themeColor="background1"/>
                        <w:sz w:val="14"/>
                        <w:szCs w:val="14"/>
                      </w:rPr>
                      <w:t>DOE/GO-000000-0000 ▪ Month Year</w:t>
                    </w:r>
                  </w:p>
                </w:txbxContent>
              </v:textbox>
              <w10:wrap anchorx="page" anchory="page"/>
              <w10:anchorlock/>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6B85"/>
    <w:multiLevelType w:val="hybridMultilevel"/>
    <w:tmpl w:val="F0964284"/>
    <w:lvl w:ilvl="0" w:tplc="8AA20136">
      <w:start w:val="1"/>
      <w:numFmt w:val="decimal"/>
      <w:lvlText w:val="(%1)"/>
      <w:lvlJc w:val="left"/>
      <w:pPr>
        <w:ind w:left="720" w:hanging="360"/>
      </w:pPr>
      <w:rPr>
        <w:rFonts w:hint="default"/>
        <w:color w:val="0070C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B7248"/>
    <w:multiLevelType w:val="hybridMultilevel"/>
    <w:tmpl w:val="48BCD598"/>
    <w:lvl w:ilvl="0" w:tplc="C1100A5C">
      <w:start w:val="1"/>
      <w:numFmt w:val="decimal"/>
      <w:pStyle w:val="CMEINumbered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911D7"/>
    <w:multiLevelType w:val="hybridMultilevel"/>
    <w:tmpl w:val="D3E0C24A"/>
    <w:lvl w:ilvl="0" w:tplc="970C2F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8AD7F6E"/>
    <w:multiLevelType w:val="hybridMultilevel"/>
    <w:tmpl w:val="B628C1D6"/>
    <w:lvl w:ilvl="0" w:tplc="BCB27732">
      <w:start w:val="1"/>
      <w:numFmt w:val="bullet"/>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C7CF6"/>
    <w:multiLevelType w:val="hybridMultilevel"/>
    <w:tmpl w:val="0862DC40"/>
    <w:lvl w:ilvl="0" w:tplc="819EF06A">
      <w:start w:val="1"/>
      <w:numFmt w:val="bullet"/>
      <w:lvlText w:val=""/>
      <w:lvlJc w:val="left"/>
      <w:pPr>
        <w:ind w:left="1440" w:hanging="360"/>
      </w:pPr>
      <w:rPr>
        <w:rFonts w:ascii="Symbol" w:hAnsi="Symbol" w:hint="default"/>
        <w:color w:val="0070C0"/>
      </w:rPr>
    </w:lvl>
    <w:lvl w:ilvl="1" w:tplc="0C8CCA58">
      <w:numFmt w:val="bullet"/>
      <w:lvlText w:val="-"/>
      <w:lvlJc w:val="left"/>
      <w:pPr>
        <w:ind w:left="2160" w:hanging="360"/>
      </w:pPr>
      <w:rPr>
        <w:rFonts w:ascii="Avenir Next LT Pro" w:eastAsiaTheme="minorHAnsi" w:hAnsi="Avenir Next LT Pro" w:cstheme="minorBidi"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0DE41FCA"/>
    <w:multiLevelType w:val="hybridMultilevel"/>
    <w:tmpl w:val="73064B88"/>
    <w:lvl w:ilvl="0" w:tplc="15327D3E">
      <w:start w:val="1"/>
      <w:numFmt w:val="decimal"/>
      <w:lvlText w:val="%1)"/>
      <w:lvlJc w:val="left"/>
      <w:pPr>
        <w:ind w:left="1020" w:hanging="360"/>
      </w:pPr>
    </w:lvl>
    <w:lvl w:ilvl="1" w:tplc="32AA175E">
      <w:start w:val="1"/>
      <w:numFmt w:val="decimal"/>
      <w:lvlText w:val="%2)"/>
      <w:lvlJc w:val="left"/>
      <w:pPr>
        <w:ind w:left="1020" w:hanging="360"/>
      </w:pPr>
    </w:lvl>
    <w:lvl w:ilvl="2" w:tplc="BC44F63A">
      <w:start w:val="1"/>
      <w:numFmt w:val="decimal"/>
      <w:lvlText w:val="%3)"/>
      <w:lvlJc w:val="left"/>
      <w:pPr>
        <w:ind w:left="1020" w:hanging="360"/>
      </w:pPr>
    </w:lvl>
    <w:lvl w:ilvl="3" w:tplc="A86A83A0">
      <w:start w:val="1"/>
      <w:numFmt w:val="decimal"/>
      <w:lvlText w:val="%4)"/>
      <w:lvlJc w:val="left"/>
      <w:pPr>
        <w:ind w:left="1020" w:hanging="360"/>
      </w:pPr>
    </w:lvl>
    <w:lvl w:ilvl="4" w:tplc="0F7C7596">
      <w:start w:val="1"/>
      <w:numFmt w:val="decimal"/>
      <w:lvlText w:val="%5)"/>
      <w:lvlJc w:val="left"/>
      <w:pPr>
        <w:ind w:left="1020" w:hanging="360"/>
      </w:pPr>
    </w:lvl>
    <w:lvl w:ilvl="5" w:tplc="92404C66">
      <w:start w:val="1"/>
      <w:numFmt w:val="decimal"/>
      <w:lvlText w:val="%6)"/>
      <w:lvlJc w:val="left"/>
      <w:pPr>
        <w:ind w:left="1020" w:hanging="360"/>
      </w:pPr>
    </w:lvl>
    <w:lvl w:ilvl="6" w:tplc="354C0D92">
      <w:start w:val="1"/>
      <w:numFmt w:val="decimal"/>
      <w:lvlText w:val="%7)"/>
      <w:lvlJc w:val="left"/>
      <w:pPr>
        <w:ind w:left="1020" w:hanging="360"/>
      </w:pPr>
    </w:lvl>
    <w:lvl w:ilvl="7" w:tplc="EFD8FADE">
      <w:start w:val="1"/>
      <w:numFmt w:val="decimal"/>
      <w:lvlText w:val="%8)"/>
      <w:lvlJc w:val="left"/>
      <w:pPr>
        <w:ind w:left="1020" w:hanging="360"/>
      </w:pPr>
    </w:lvl>
    <w:lvl w:ilvl="8" w:tplc="A002E212">
      <w:start w:val="1"/>
      <w:numFmt w:val="decimal"/>
      <w:lvlText w:val="%9)"/>
      <w:lvlJc w:val="left"/>
      <w:pPr>
        <w:ind w:left="1020" w:hanging="360"/>
      </w:pPr>
    </w:lvl>
  </w:abstractNum>
  <w:abstractNum w:abstractNumId="6" w15:restartNumberingAfterBreak="0">
    <w:nsid w:val="0EC12318"/>
    <w:multiLevelType w:val="hybridMultilevel"/>
    <w:tmpl w:val="6304F99E"/>
    <w:lvl w:ilvl="0" w:tplc="DBE8D072">
      <w:start w:val="1"/>
      <w:numFmt w:val="decimal"/>
      <w:lvlText w:val="%1."/>
      <w:lvlJc w:val="left"/>
      <w:pPr>
        <w:ind w:left="5940" w:hanging="360"/>
      </w:pPr>
      <w:rPr>
        <w:rFonts w:hint="default"/>
        <w:i w:val="0"/>
        <w:iCs w:val="0"/>
        <w:strike w:val="0"/>
        <w:color w:val="auto"/>
        <w:sz w:val="24"/>
        <w:szCs w:val="24"/>
      </w:rPr>
    </w:lvl>
    <w:lvl w:ilvl="1" w:tplc="8BB888F6">
      <w:start w:val="1"/>
      <w:numFmt w:val="lowerLetter"/>
      <w:pStyle w:val="CMEISub-number"/>
      <w:lvlText w:val="%2."/>
      <w:lvlJc w:val="left"/>
      <w:pPr>
        <w:ind w:left="1440" w:hanging="360"/>
      </w:pPr>
      <w:rPr>
        <w:i w:val="0"/>
        <w:iCs w:val="0"/>
        <w:color w:val="auto"/>
      </w:rPr>
    </w:lvl>
    <w:lvl w:ilvl="2" w:tplc="FFFFFFFF">
      <w:start w:val="1"/>
      <w:numFmt w:val="lowerRoman"/>
      <w:lvlText w:val="%3."/>
      <w:lvlJc w:val="right"/>
      <w:pPr>
        <w:ind w:left="2160" w:hanging="180"/>
      </w:pPr>
    </w:lvl>
    <w:lvl w:ilvl="3" w:tplc="FFFFFFFF">
      <w:numFmt w:val="bullet"/>
      <w:lvlText w:val="•"/>
      <w:lvlJc w:val="left"/>
      <w:pPr>
        <w:ind w:left="3240" w:hanging="720"/>
      </w:pPr>
      <w:rPr>
        <w:rFonts w:ascii="Calibri" w:eastAsiaTheme="minorHAnsi" w:hAnsi="Calibri" w:cs="Calibri"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D2475F"/>
    <w:multiLevelType w:val="hybridMultilevel"/>
    <w:tmpl w:val="74EA8E74"/>
    <w:lvl w:ilvl="0" w:tplc="99FA87D8">
      <w:start w:val="1"/>
      <w:numFmt w:val="decimal"/>
      <w:pStyle w:val="Questions"/>
      <w:lvlText w:val="%1."/>
      <w:lvlJc w:val="left"/>
      <w:pPr>
        <w:ind w:left="720" w:hanging="360"/>
      </w:pPr>
    </w:lvl>
    <w:lvl w:ilvl="1" w:tplc="DE0C15BA">
      <w:start w:val="1"/>
      <w:numFmt w:val="decimal"/>
      <w:lvlText w:val="%2."/>
      <w:lvlJc w:val="left"/>
      <w:pPr>
        <w:ind w:left="720" w:hanging="360"/>
      </w:pPr>
    </w:lvl>
    <w:lvl w:ilvl="2" w:tplc="D3141BF4">
      <w:start w:val="1"/>
      <w:numFmt w:val="decimal"/>
      <w:lvlText w:val="%3."/>
      <w:lvlJc w:val="left"/>
      <w:pPr>
        <w:ind w:left="720" w:hanging="360"/>
      </w:pPr>
    </w:lvl>
    <w:lvl w:ilvl="3" w:tplc="DFA6756A">
      <w:start w:val="1"/>
      <w:numFmt w:val="decimal"/>
      <w:lvlText w:val="%4."/>
      <w:lvlJc w:val="left"/>
      <w:pPr>
        <w:ind w:left="720" w:hanging="360"/>
      </w:pPr>
    </w:lvl>
    <w:lvl w:ilvl="4" w:tplc="DCEA7A38">
      <w:start w:val="1"/>
      <w:numFmt w:val="decimal"/>
      <w:lvlText w:val="%5."/>
      <w:lvlJc w:val="left"/>
      <w:pPr>
        <w:ind w:left="720" w:hanging="360"/>
      </w:pPr>
    </w:lvl>
    <w:lvl w:ilvl="5" w:tplc="17AEB7FC">
      <w:start w:val="1"/>
      <w:numFmt w:val="decimal"/>
      <w:lvlText w:val="%6."/>
      <w:lvlJc w:val="left"/>
      <w:pPr>
        <w:ind w:left="720" w:hanging="360"/>
      </w:pPr>
    </w:lvl>
    <w:lvl w:ilvl="6" w:tplc="C24C5B6E">
      <w:start w:val="1"/>
      <w:numFmt w:val="decimal"/>
      <w:lvlText w:val="%7."/>
      <w:lvlJc w:val="left"/>
      <w:pPr>
        <w:ind w:left="720" w:hanging="360"/>
      </w:pPr>
    </w:lvl>
    <w:lvl w:ilvl="7" w:tplc="EDB4D626">
      <w:start w:val="1"/>
      <w:numFmt w:val="decimal"/>
      <w:lvlText w:val="%8."/>
      <w:lvlJc w:val="left"/>
      <w:pPr>
        <w:ind w:left="720" w:hanging="360"/>
      </w:pPr>
    </w:lvl>
    <w:lvl w:ilvl="8" w:tplc="F970EF78">
      <w:start w:val="1"/>
      <w:numFmt w:val="decimal"/>
      <w:lvlText w:val="%9."/>
      <w:lvlJc w:val="left"/>
      <w:pPr>
        <w:ind w:left="720" w:hanging="360"/>
      </w:pPr>
    </w:lvl>
  </w:abstractNum>
  <w:abstractNum w:abstractNumId="8" w15:restartNumberingAfterBreak="0">
    <w:nsid w:val="12544EC8"/>
    <w:multiLevelType w:val="multilevel"/>
    <w:tmpl w:val="91F28824"/>
    <w:lvl w:ilvl="0">
      <w:start w:val="1"/>
      <w:numFmt w:val="bullet"/>
      <w:pStyle w:val="Withinbox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D90B9F"/>
    <w:multiLevelType w:val="hybridMultilevel"/>
    <w:tmpl w:val="D87245FA"/>
    <w:lvl w:ilvl="0" w:tplc="E3D61422">
      <w:start w:val="1"/>
      <w:numFmt w:val="bullet"/>
      <w:lvlText w:val=""/>
      <w:lvlJc w:val="left"/>
      <w:pPr>
        <w:ind w:left="360" w:hanging="360"/>
      </w:pPr>
      <w:rPr>
        <w:rFonts w:ascii="Symbol" w:hAnsi="Symbol" w:hint="default"/>
        <w:color w:val="C0000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1D2520"/>
    <w:multiLevelType w:val="hybridMultilevel"/>
    <w:tmpl w:val="68F884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C257EF"/>
    <w:multiLevelType w:val="hybridMultilevel"/>
    <w:tmpl w:val="62945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E0497D"/>
    <w:multiLevelType w:val="hybridMultilevel"/>
    <w:tmpl w:val="49B8A392"/>
    <w:lvl w:ilvl="0" w:tplc="734ED84C">
      <w:start w:val="1"/>
      <w:numFmt w:val="decimal"/>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6CB0294E">
      <w:start w:val="1"/>
      <w:numFmt w:val="decimal"/>
      <w:lvlText w:val="(%5)"/>
      <w:lvlJc w:val="left"/>
      <w:pPr>
        <w:ind w:left="720" w:hanging="360"/>
      </w:pPr>
      <w:rPr>
        <w:rFonts w:hint="default"/>
        <w:color w:val="0070C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1D7CA3"/>
    <w:multiLevelType w:val="hybridMultilevel"/>
    <w:tmpl w:val="4B0ED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DF57A59"/>
    <w:multiLevelType w:val="hybridMultilevel"/>
    <w:tmpl w:val="08D66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AB017D"/>
    <w:multiLevelType w:val="hybridMultilevel"/>
    <w:tmpl w:val="E458A8E8"/>
    <w:lvl w:ilvl="0" w:tplc="EB6E6D28">
      <w:start w:val="1"/>
      <w:numFmt w:val="bullet"/>
      <w:pStyle w:val="CMEIBullet01"/>
      <w:lvlText w:val=""/>
      <w:lvlJc w:val="left"/>
      <w:pPr>
        <w:tabs>
          <w:tab w:val="num" w:pos="1411"/>
        </w:tabs>
        <w:ind w:left="1195" w:hanging="288"/>
      </w:pPr>
      <w:rPr>
        <w:rFonts w:ascii="Symbol" w:hAnsi="Symbol" w:hint="default"/>
      </w:rPr>
    </w:lvl>
    <w:lvl w:ilvl="1" w:tplc="4652321C">
      <w:start w:val="1"/>
      <w:numFmt w:val="bullet"/>
      <w:pStyle w:val="CMEIBullet02"/>
      <w:lvlText w:val="o"/>
      <w:lvlJc w:val="left"/>
      <w:pPr>
        <w:tabs>
          <w:tab w:val="num" w:pos="2131"/>
        </w:tabs>
        <w:ind w:left="2131" w:hanging="360"/>
      </w:pPr>
      <w:rPr>
        <w:rFonts w:ascii="Courier New" w:hAnsi="Courier New" w:cs="Courier New" w:hint="default"/>
      </w:rPr>
    </w:lvl>
    <w:lvl w:ilvl="2" w:tplc="04090005" w:tentative="1">
      <w:start w:val="1"/>
      <w:numFmt w:val="bullet"/>
      <w:lvlText w:val=""/>
      <w:lvlJc w:val="left"/>
      <w:pPr>
        <w:tabs>
          <w:tab w:val="num" w:pos="2851"/>
        </w:tabs>
        <w:ind w:left="2851" w:hanging="360"/>
      </w:pPr>
      <w:rPr>
        <w:rFonts w:ascii="Wingdings" w:hAnsi="Wingdings" w:hint="default"/>
      </w:rPr>
    </w:lvl>
    <w:lvl w:ilvl="3" w:tplc="04090001" w:tentative="1">
      <w:start w:val="1"/>
      <w:numFmt w:val="bullet"/>
      <w:lvlText w:val=""/>
      <w:lvlJc w:val="left"/>
      <w:pPr>
        <w:tabs>
          <w:tab w:val="num" w:pos="3571"/>
        </w:tabs>
        <w:ind w:left="3571" w:hanging="360"/>
      </w:pPr>
      <w:rPr>
        <w:rFonts w:ascii="Symbol" w:hAnsi="Symbol" w:hint="default"/>
      </w:rPr>
    </w:lvl>
    <w:lvl w:ilvl="4" w:tplc="04090003" w:tentative="1">
      <w:start w:val="1"/>
      <w:numFmt w:val="bullet"/>
      <w:lvlText w:val="o"/>
      <w:lvlJc w:val="left"/>
      <w:pPr>
        <w:tabs>
          <w:tab w:val="num" w:pos="4291"/>
        </w:tabs>
        <w:ind w:left="4291" w:hanging="360"/>
      </w:pPr>
      <w:rPr>
        <w:rFonts w:ascii="Courier New" w:hAnsi="Courier New" w:cs="Courier New" w:hint="default"/>
      </w:rPr>
    </w:lvl>
    <w:lvl w:ilvl="5" w:tplc="04090005" w:tentative="1">
      <w:start w:val="1"/>
      <w:numFmt w:val="bullet"/>
      <w:lvlText w:val=""/>
      <w:lvlJc w:val="left"/>
      <w:pPr>
        <w:tabs>
          <w:tab w:val="num" w:pos="5011"/>
        </w:tabs>
        <w:ind w:left="5011" w:hanging="360"/>
      </w:pPr>
      <w:rPr>
        <w:rFonts w:ascii="Wingdings" w:hAnsi="Wingdings" w:hint="default"/>
      </w:rPr>
    </w:lvl>
    <w:lvl w:ilvl="6" w:tplc="04090001" w:tentative="1">
      <w:start w:val="1"/>
      <w:numFmt w:val="bullet"/>
      <w:lvlText w:val=""/>
      <w:lvlJc w:val="left"/>
      <w:pPr>
        <w:tabs>
          <w:tab w:val="num" w:pos="5731"/>
        </w:tabs>
        <w:ind w:left="5731" w:hanging="360"/>
      </w:pPr>
      <w:rPr>
        <w:rFonts w:ascii="Symbol" w:hAnsi="Symbol" w:hint="default"/>
      </w:rPr>
    </w:lvl>
    <w:lvl w:ilvl="7" w:tplc="04090003" w:tentative="1">
      <w:start w:val="1"/>
      <w:numFmt w:val="bullet"/>
      <w:lvlText w:val="o"/>
      <w:lvlJc w:val="left"/>
      <w:pPr>
        <w:tabs>
          <w:tab w:val="num" w:pos="6451"/>
        </w:tabs>
        <w:ind w:left="6451" w:hanging="360"/>
      </w:pPr>
      <w:rPr>
        <w:rFonts w:ascii="Courier New" w:hAnsi="Courier New" w:cs="Courier New" w:hint="default"/>
      </w:rPr>
    </w:lvl>
    <w:lvl w:ilvl="8" w:tplc="04090005" w:tentative="1">
      <w:start w:val="1"/>
      <w:numFmt w:val="bullet"/>
      <w:lvlText w:val=""/>
      <w:lvlJc w:val="left"/>
      <w:pPr>
        <w:tabs>
          <w:tab w:val="num" w:pos="7171"/>
        </w:tabs>
        <w:ind w:left="7171" w:hanging="360"/>
      </w:pPr>
      <w:rPr>
        <w:rFonts w:ascii="Wingdings" w:hAnsi="Wingdings" w:hint="default"/>
      </w:rPr>
    </w:lvl>
  </w:abstractNum>
  <w:abstractNum w:abstractNumId="16" w15:restartNumberingAfterBreak="0">
    <w:nsid w:val="52A710B6"/>
    <w:multiLevelType w:val="hybridMultilevel"/>
    <w:tmpl w:val="279CF8E2"/>
    <w:lvl w:ilvl="0" w:tplc="E3D61422">
      <w:start w:val="1"/>
      <w:numFmt w:val="bullet"/>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4D5702"/>
    <w:multiLevelType w:val="hybridMultilevel"/>
    <w:tmpl w:val="AE102652"/>
    <w:lvl w:ilvl="0" w:tplc="FFFFFFFF">
      <w:start w:val="1"/>
      <w:numFmt w:val="decimal"/>
      <w:lvlText w:val="%1)"/>
      <w:lvlJc w:val="left"/>
      <w:pPr>
        <w:ind w:left="1080" w:hanging="360"/>
      </w:pPr>
      <w:rPr>
        <w:color w:val="auto"/>
      </w:rPr>
    </w:lvl>
    <w:lvl w:ilvl="1" w:tplc="04090003">
      <w:start w:val="1"/>
      <w:numFmt w:val="bullet"/>
      <w:lvlText w:val="o"/>
      <w:lvlJc w:val="left"/>
      <w:pPr>
        <w:ind w:left="1080" w:hanging="360"/>
      </w:pPr>
      <w:rPr>
        <w:rFonts w:ascii="Courier New" w:hAnsi="Courier New" w:cs="Courier New" w:hint="default"/>
      </w:rPr>
    </w:lvl>
    <w:lvl w:ilvl="2" w:tplc="CD9A28B6">
      <w:start w:val="1"/>
      <w:numFmt w:val="lowerLetter"/>
      <w:lvlText w:val="(%3)"/>
      <w:lvlJc w:val="left"/>
      <w:pPr>
        <w:ind w:left="2520"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5FE9426C"/>
    <w:multiLevelType w:val="hybridMultilevel"/>
    <w:tmpl w:val="F1747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1F3ECC"/>
    <w:multiLevelType w:val="multilevel"/>
    <w:tmpl w:val="841210C0"/>
    <w:lvl w:ilvl="0">
      <w:start w:val="1"/>
      <w:numFmt w:val="decimal"/>
      <w:pStyle w:val="CMEIHead01Numbered"/>
      <w:lvlText w:val="%1"/>
      <w:lvlJc w:val="left"/>
      <w:pPr>
        <w:tabs>
          <w:tab w:val="num" w:pos="432"/>
        </w:tabs>
        <w:ind w:left="432" w:hanging="432"/>
      </w:pPr>
      <w:rPr>
        <w:rFonts w:hint="default"/>
      </w:rPr>
    </w:lvl>
    <w:lvl w:ilvl="1">
      <w:start w:val="1"/>
      <w:numFmt w:val="decimal"/>
      <w:pStyle w:val="CMEIHead02Numbered"/>
      <w:lvlText w:val="%1.%2"/>
      <w:lvlJc w:val="left"/>
      <w:pPr>
        <w:tabs>
          <w:tab w:val="num" w:pos="576"/>
        </w:tabs>
        <w:ind w:left="576" w:hanging="576"/>
      </w:pPr>
      <w:rPr>
        <w:rFonts w:hint="default"/>
      </w:rPr>
    </w:lvl>
    <w:lvl w:ilvl="2">
      <w:start w:val="1"/>
      <w:numFmt w:val="decimal"/>
      <w:pStyle w:val="CMEIHead03Numbered"/>
      <w:lvlText w:val="%1.%2.%3"/>
      <w:lvlJc w:val="left"/>
      <w:pPr>
        <w:tabs>
          <w:tab w:val="num" w:pos="720"/>
        </w:tabs>
        <w:ind w:left="720" w:hanging="720"/>
      </w:pPr>
      <w:rPr>
        <w:rFonts w:hint="default"/>
      </w:rPr>
    </w:lvl>
    <w:lvl w:ilvl="3">
      <w:start w:val="1"/>
      <w:numFmt w:val="decimal"/>
      <w:pStyle w:val="CMEIHead04Numbere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58313E2"/>
    <w:multiLevelType w:val="hybridMultilevel"/>
    <w:tmpl w:val="FCD2A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881644"/>
    <w:multiLevelType w:val="hybridMultilevel"/>
    <w:tmpl w:val="C5C49350"/>
    <w:lvl w:ilvl="0" w:tplc="066CDF44">
      <w:start w:val="1"/>
      <w:numFmt w:val="bullet"/>
      <w:pStyle w:val="Style4"/>
      <w:lvlText w:val=""/>
      <w:lvlJc w:val="left"/>
      <w:pPr>
        <w:ind w:left="720" w:hanging="360"/>
      </w:pPr>
      <w:rPr>
        <w:rFonts w:ascii="Symbol" w:hAnsi="Symbol" w:hint="default"/>
        <w:color w:val="C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A422B5"/>
    <w:multiLevelType w:val="hybridMultilevel"/>
    <w:tmpl w:val="9080F6F6"/>
    <w:lvl w:ilvl="0" w:tplc="8F7E79A0">
      <w:start w:val="1"/>
      <w:numFmt w:val="bullet"/>
      <w:pStyle w:val="CMEIBullet03"/>
      <w:lvlText w:val="o"/>
      <w:lvlJc w:val="left"/>
      <w:pPr>
        <w:ind w:left="1541" w:hanging="317"/>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713137FE"/>
    <w:multiLevelType w:val="hybridMultilevel"/>
    <w:tmpl w:val="2786BFF6"/>
    <w:lvl w:ilvl="0" w:tplc="D9BA4EBE">
      <w:numFmt w:val="bullet"/>
      <w:lvlText w:val="•"/>
      <w:lvlJc w:val="left"/>
      <w:pPr>
        <w:ind w:left="720" w:hanging="360"/>
      </w:pPr>
      <w:rPr>
        <w:rFonts w:ascii="Avenir Next LT Pro" w:eastAsiaTheme="minorHAnsi" w:hAnsi="Avenir Next LT Pro" w:cstheme="minorBidi" w:hint="default"/>
        <w:color w:val="0070C0"/>
      </w:rPr>
    </w:lvl>
    <w:lvl w:ilvl="1" w:tplc="37A4E6E8">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906D06"/>
    <w:multiLevelType w:val="multilevel"/>
    <w:tmpl w:val="16F885E6"/>
    <w:lvl w:ilvl="0">
      <w:start w:val="1"/>
      <w:numFmt w:val="upperLetter"/>
      <w:pStyle w:val="CMEIAppendixHead01"/>
      <w:lvlText w:val="Appendix %1"/>
      <w:lvlJc w:val="left"/>
      <w:pPr>
        <w:tabs>
          <w:tab w:val="num" w:pos="432"/>
        </w:tabs>
        <w:ind w:left="432" w:hanging="432"/>
      </w:pPr>
      <w:rPr>
        <w:rFonts w:hint="default"/>
      </w:rPr>
    </w:lvl>
    <w:lvl w:ilvl="1">
      <w:start w:val="1"/>
      <w:numFmt w:val="decimal"/>
      <w:pStyle w:val="CMEIAppendixHead02"/>
      <w:lvlText w:val="%1.%2"/>
      <w:lvlJc w:val="left"/>
      <w:pPr>
        <w:tabs>
          <w:tab w:val="num" w:pos="576"/>
        </w:tabs>
        <w:ind w:left="576" w:hanging="576"/>
      </w:pPr>
      <w:rPr>
        <w:rFonts w:hint="default"/>
      </w:rPr>
    </w:lvl>
    <w:lvl w:ilvl="2">
      <w:start w:val="1"/>
      <w:numFmt w:val="decimal"/>
      <w:pStyle w:val="CMEIAppendixHead03"/>
      <w:lvlText w:val="%1.%2.%3"/>
      <w:lvlJc w:val="left"/>
      <w:pPr>
        <w:tabs>
          <w:tab w:val="num" w:pos="720"/>
        </w:tabs>
        <w:ind w:left="720" w:hanging="720"/>
      </w:pPr>
      <w:rPr>
        <w:rFonts w:hint="default"/>
      </w:rPr>
    </w:lvl>
    <w:lvl w:ilvl="3">
      <w:start w:val="1"/>
      <w:numFmt w:val="decimal"/>
      <w:pStyle w:val="CMEIAppendixHead0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2B01992"/>
    <w:multiLevelType w:val="hybridMultilevel"/>
    <w:tmpl w:val="3740E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DA699C"/>
    <w:multiLevelType w:val="hybridMultilevel"/>
    <w:tmpl w:val="A9906B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C2A3CB0"/>
    <w:multiLevelType w:val="hybridMultilevel"/>
    <w:tmpl w:val="D2D27D1A"/>
    <w:lvl w:ilvl="0" w:tplc="E3D61422">
      <w:start w:val="1"/>
      <w:numFmt w:val="bullet"/>
      <w:lvlText w:val=""/>
      <w:lvlJc w:val="left"/>
      <w:pPr>
        <w:ind w:left="720" w:hanging="360"/>
      </w:pPr>
      <w:rPr>
        <w:rFonts w:ascii="Symbol" w:hAnsi="Symbol" w:hint="default"/>
        <w:color w:val="C00000"/>
      </w:rPr>
    </w:lvl>
    <w:lvl w:ilvl="1" w:tplc="98321CCA">
      <w:start w:val="1"/>
      <w:numFmt w:val="bullet"/>
      <w:pStyle w:val="Withinboxsub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10EA0"/>
    <w:multiLevelType w:val="hybridMultilevel"/>
    <w:tmpl w:val="3C32DD0E"/>
    <w:lvl w:ilvl="0" w:tplc="FE48A72C">
      <w:start w:val="1"/>
      <w:numFmt w:val="decimal"/>
      <w:pStyle w:val="CMEINumbered"/>
      <w:lvlText w:val="%1."/>
      <w:lvlJc w:val="left"/>
      <w:pPr>
        <w:ind w:left="360" w:hanging="360"/>
      </w:pPr>
    </w:lvl>
    <w:lvl w:ilvl="1" w:tplc="FFFFFFFF" w:tentative="1">
      <w:start w:val="1"/>
      <w:numFmt w:val="lowerLetter"/>
      <w:lvlText w:val="%2."/>
      <w:lvlJc w:val="left"/>
      <w:pPr>
        <w:ind w:left="-504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2160" w:hanging="180"/>
      </w:pPr>
    </w:lvl>
    <w:lvl w:ilvl="6" w:tplc="FFFFFFFF" w:tentative="1">
      <w:start w:val="1"/>
      <w:numFmt w:val="decimal"/>
      <w:lvlText w:val="%7."/>
      <w:lvlJc w:val="left"/>
      <w:pPr>
        <w:ind w:left="-1440" w:hanging="360"/>
      </w:pPr>
    </w:lvl>
    <w:lvl w:ilvl="7" w:tplc="FFFFFFFF" w:tentative="1">
      <w:start w:val="1"/>
      <w:numFmt w:val="lowerLetter"/>
      <w:lvlText w:val="%8."/>
      <w:lvlJc w:val="left"/>
      <w:pPr>
        <w:ind w:left="-720" w:hanging="360"/>
      </w:pPr>
    </w:lvl>
    <w:lvl w:ilvl="8" w:tplc="FFFFFFFF" w:tentative="1">
      <w:start w:val="1"/>
      <w:numFmt w:val="lowerRoman"/>
      <w:lvlText w:val="%9."/>
      <w:lvlJc w:val="right"/>
      <w:pPr>
        <w:ind w:left="0" w:hanging="180"/>
      </w:pPr>
    </w:lvl>
  </w:abstractNum>
  <w:num w:numId="1" w16cid:durableId="1379862135">
    <w:abstractNumId w:val="22"/>
  </w:num>
  <w:num w:numId="2" w16cid:durableId="999191043">
    <w:abstractNumId w:val="19"/>
  </w:num>
  <w:num w:numId="3" w16cid:durableId="1362822973">
    <w:abstractNumId w:val="1"/>
  </w:num>
  <w:num w:numId="4" w16cid:durableId="188225516">
    <w:abstractNumId w:val="24"/>
  </w:num>
  <w:num w:numId="5" w16cid:durableId="664169260">
    <w:abstractNumId w:val="15"/>
  </w:num>
  <w:num w:numId="6" w16cid:durableId="720791089">
    <w:abstractNumId w:val="10"/>
  </w:num>
  <w:num w:numId="7" w16cid:durableId="561018746">
    <w:abstractNumId w:val="6"/>
  </w:num>
  <w:num w:numId="8" w16cid:durableId="1529683963">
    <w:abstractNumId w:val="23"/>
  </w:num>
  <w:num w:numId="9" w16cid:durableId="725640442">
    <w:abstractNumId w:val="8"/>
    <w:lvlOverride w:ilvl="0">
      <w:lvl w:ilvl="0">
        <w:start w:val="1"/>
        <w:numFmt w:val="bullet"/>
        <w:pStyle w:val="Withinboxbullet"/>
        <w:lvlText w:val=""/>
        <w:lvlJc w:val="left"/>
        <w:pPr>
          <w:tabs>
            <w:tab w:val="num" w:pos="720"/>
          </w:tabs>
          <w:ind w:left="720" w:hanging="360"/>
        </w:pPr>
        <w:rPr>
          <w:rFonts w:ascii="Symbol" w:hAnsi="Symbol" w:hint="default"/>
          <w:sz w:val="20"/>
        </w:rPr>
      </w:lvl>
    </w:lvlOverride>
    <w:lvlOverride w:ilvl="1">
      <w:lvl w:ilvl="1">
        <w:start w:val="1"/>
        <w:numFmt w:val="bullet"/>
        <w:lvlText w:val="o"/>
        <w:lvlJc w:val="left"/>
        <w:pPr>
          <w:tabs>
            <w:tab w:val="num" w:pos="1440"/>
          </w:tabs>
          <w:ind w:left="1440" w:hanging="360"/>
        </w:pPr>
        <w:rPr>
          <w:rFonts w:ascii="Courier New" w:hAnsi="Courier New" w:hint="default"/>
          <w:sz w:val="20"/>
        </w:rPr>
      </w:lvl>
    </w:lvlOverride>
    <w:lvlOverride w:ilvl="2">
      <w:lvl w:ilvl="2">
        <w:start w:val="1"/>
        <w:numFmt w:val="bullet"/>
        <w:lvlText w:val="o"/>
        <w:lvlJc w:val="left"/>
        <w:pPr>
          <w:tabs>
            <w:tab w:val="num" w:pos="2160"/>
          </w:tabs>
          <w:ind w:left="2160" w:hanging="360"/>
        </w:pPr>
        <w:rPr>
          <w:rFonts w:ascii="Courier New" w:hAnsi="Courier New" w:hint="default"/>
          <w:sz w:val="20"/>
        </w:rPr>
      </w:lvl>
    </w:lvlOverride>
    <w:lvlOverride w:ilvl="3">
      <w:lvl w:ilvl="3">
        <w:start w:val="1"/>
        <w:numFmt w:val="bullet"/>
        <w:lvlText w:val="o"/>
        <w:lvlJc w:val="left"/>
        <w:pPr>
          <w:tabs>
            <w:tab w:val="num" w:pos="2880"/>
          </w:tabs>
          <w:ind w:left="2880" w:hanging="360"/>
        </w:pPr>
        <w:rPr>
          <w:rFonts w:ascii="Courier New" w:hAnsi="Courier New" w:hint="default"/>
          <w:sz w:val="20"/>
        </w:rPr>
      </w:lvl>
    </w:lvlOverride>
    <w:lvlOverride w:ilvl="4">
      <w:lvl w:ilvl="4">
        <w:start w:val="1"/>
        <w:numFmt w:val="bullet"/>
        <w:lvlText w:val="o"/>
        <w:lvlJc w:val="left"/>
        <w:pPr>
          <w:tabs>
            <w:tab w:val="num" w:pos="3600"/>
          </w:tabs>
          <w:ind w:left="3600" w:hanging="360"/>
        </w:pPr>
        <w:rPr>
          <w:rFonts w:ascii="Courier New" w:hAnsi="Courier New" w:hint="default"/>
          <w:sz w:val="20"/>
        </w:rPr>
      </w:lvl>
    </w:lvlOverride>
    <w:lvlOverride w:ilvl="5">
      <w:lvl w:ilvl="5">
        <w:start w:val="1"/>
        <w:numFmt w:val="bullet"/>
        <w:lvlText w:val="o"/>
        <w:lvlJc w:val="left"/>
        <w:pPr>
          <w:tabs>
            <w:tab w:val="num" w:pos="4320"/>
          </w:tabs>
          <w:ind w:left="4320" w:hanging="360"/>
        </w:pPr>
        <w:rPr>
          <w:rFonts w:ascii="Courier New" w:hAnsi="Courier New" w:hint="default"/>
          <w:sz w:val="20"/>
        </w:rPr>
      </w:lvl>
    </w:lvlOverride>
    <w:lvlOverride w:ilvl="6">
      <w:lvl w:ilvl="6">
        <w:start w:val="1"/>
        <w:numFmt w:val="bullet"/>
        <w:lvlText w:val="o"/>
        <w:lvlJc w:val="left"/>
        <w:pPr>
          <w:tabs>
            <w:tab w:val="num" w:pos="5040"/>
          </w:tabs>
          <w:ind w:left="5040" w:hanging="360"/>
        </w:pPr>
        <w:rPr>
          <w:rFonts w:ascii="Courier New" w:hAnsi="Courier New" w:hint="default"/>
          <w:sz w:val="20"/>
        </w:rPr>
      </w:lvl>
    </w:lvlOverride>
    <w:lvlOverride w:ilvl="7">
      <w:lvl w:ilvl="7">
        <w:start w:val="1"/>
        <w:numFmt w:val="bullet"/>
        <w:lvlText w:val="o"/>
        <w:lvlJc w:val="left"/>
        <w:pPr>
          <w:tabs>
            <w:tab w:val="num" w:pos="5760"/>
          </w:tabs>
          <w:ind w:left="5760" w:hanging="360"/>
        </w:pPr>
        <w:rPr>
          <w:rFonts w:ascii="Courier New" w:hAnsi="Courier New" w:hint="default"/>
          <w:sz w:val="20"/>
        </w:rPr>
      </w:lvl>
    </w:lvlOverride>
    <w:lvlOverride w:ilvl="8">
      <w:lvl w:ilvl="8">
        <w:start w:val="1"/>
        <w:numFmt w:val="bullet"/>
        <w:lvlText w:val="o"/>
        <w:lvlJc w:val="left"/>
        <w:pPr>
          <w:tabs>
            <w:tab w:val="num" w:pos="6480"/>
          </w:tabs>
          <w:ind w:left="6480" w:hanging="360"/>
        </w:pPr>
        <w:rPr>
          <w:rFonts w:ascii="Courier New" w:hAnsi="Courier New" w:hint="default"/>
          <w:sz w:val="20"/>
        </w:rPr>
      </w:lvl>
    </w:lvlOverride>
  </w:num>
  <w:num w:numId="10" w16cid:durableId="686634112">
    <w:abstractNumId w:val="0"/>
  </w:num>
  <w:num w:numId="11" w16cid:durableId="1808550974">
    <w:abstractNumId w:val="11"/>
  </w:num>
  <w:num w:numId="12" w16cid:durableId="1982230689">
    <w:abstractNumId w:val="17"/>
  </w:num>
  <w:num w:numId="13" w16cid:durableId="1744720029">
    <w:abstractNumId w:val="20"/>
  </w:num>
  <w:num w:numId="14" w16cid:durableId="1980257589">
    <w:abstractNumId w:val="27"/>
  </w:num>
  <w:num w:numId="15" w16cid:durableId="479922769">
    <w:abstractNumId w:val="21"/>
  </w:num>
  <w:num w:numId="16" w16cid:durableId="1511723235">
    <w:abstractNumId w:val="3"/>
  </w:num>
  <w:num w:numId="17" w16cid:durableId="854882280">
    <w:abstractNumId w:val="4"/>
  </w:num>
  <w:num w:numId="18" w16cid:durableId="1843398447">
    <w:abstractNumId w:val="9"/>
  </w:num>
  <w:num w:numId="19" w16cid:durableId="1292401547">
    <w:abstractNumId w:val="16"/>
  </w:num>
  <w:num w:numId="20" w16cid:durableId="1226529045">
    <w:abstractNumId w:val="14"/>
  </w:num>
  <w:num w:numId="21" w16cid:durableId="1266763948">
    <w:abstractNumId w:val="28"/>
  </w:num>
  <w:num w:numId="22" w16cid:durableId="762846197">
    <w:abstractNumId w:val="12"/>
  </w:num>
  <w:num w:numId="23" w16cid:durableId="304625419">
    <w:abstractNumId w:val="25"/>
  </w:num>
  <w:num w:numId="24" w16cid:durableId="675809045">
    <w:abstractNumId w:val="7"/>
  </w:num>
  <w:num w:numId="25" w16cid:durableId="1722747161">
    <w:abstractNumId w:val="13"/>
  </w:num>
  <w:num w:numId="26" w16cid:durableId="1757903578">
    <w:abstractNumId w:val="2"/>
  </w:num>
  <w:num w:numId="27" w16cid:durableId="560210118">
    <w:abstractNumId w:val="26"/>
  </w:num>
  <w:num w:numId="28" w16cid:durableId="1780418438">
    <w:abstractNumId w:val="18"/>
  </w:num>
  <w:num w:numId="29" w16cid:durableId="1153713931">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E01" w:allStyles="1" w:customStyles="0" w:latentStyles="0" w:stylesInUse="0" w:headingStyles="0" w:numberingStyles="0" w:tableStyles="0" w:directFormattingOnRuns="0"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5B0"/>
    <w:rsid w:val="0000002D"/>
    <w:rsid w:val="000002A3"/>
    <w:rsid w:val="0000056E"/>
    <w:rsid w:val="000005BE"/>
    <w:rsid w:val="00000664"/>
    <w:rsid w:val="000009B0"/>
    <w:rsid w:val="00001A22"/>
    <w:rsid w:val="000021BF"/>
    <w:rsid w:val="000021C7"/>
    <w:rsid w:val="00002210"/>
    <w:rsid w:val="00002AC2"/>
    <w:rsid w:val="00002BC6"/>
    <w:rsid w:val="000032CA"/>
    <w:rsid w:val="00003621"/>
    <w:rsid w:val="00003650"/>
    <w:rsid w:val="00003794"/>
    <w:rsid w:val="00003C1F"/>
    <w:rsid w:val="00004B2C"/>
    <w:rsid w:val="00005163"/>
    <w:rsid w:val="00005823"/>
    <w:rsid w:val="0000583F"/>
    <w:rsid w:val="00005F23"/>
    <w:rsid w:val="000065F6"/>
    <w:rsid w:val="00006683"/>
    <w:rsid w:val="00006E57"/>
    <w:rsid w:val="000075EB"/>
    <w:rsid w:val="000078FC"/>
    <w:rsid w:val="0001007E"/>
    <w:rsid w:val="000101C0"/>
    <w:rsid w:val="00010215"/>
    <w:rsid w:val="00010273"/>
    <w:rsid w:val="0001038B"/>
    <w:rsid w:val="000105AC"/>
    <w:rsid w:val="00010923"/>
    <w:rsid w:val="00010AE3"/>
    <w:rsid w:val="0001146E"/>
    <w:rsid w:val="0001182E"/>
    <w:rsid w:val="00011EDE"/>
    <w:rsid w:val="0001242E"/>
    <w:rsid w:val="0001256A"/>
    <w:rsid w:val="00012A94"/>
    <w:rsid w:val="00012B94"/>
    <w:rsid w:val="0001316E"/>
    <w:rsid w:val="0001359B"/>
    <w:rsid w:val="000136E8"/>
    <w:rsid w:val="0001389C"/>
    <w:rsid w:val="00013AAB"/>
    <w:rsid w:val="00013E68"/>
    <w:rsid w:val="00014204"/>
    <w:rsid w:val="0001426B"/>
    <w:rsid w:val="00014473"/>
    <w:rsid w:val="0001461B"/>
    <w:rsid w:val="000148A8"/>
    <w:rsid w:val="00014BDD"/>
    <w:rsid w:val="00014D39"/>
    <w:rsid w:val="000157AF"/>
    <w:rsid w:val="000158AE"/>
    <w:rsid w:val="000159B4"/>
    <w:rsid w:val="00015A67"/>
    <w:rsid w:val="00015F18"/>
    <w:rsid w:val="00016261"/>
    <w:rsid w:val="0001645D"/>
    <w:rsid w:val="00016678"/>
    <w:rsid w:val="0001698A"/>
    <w:rsid w:val="00016F9C"/>
    <w:rsid w:val="00017026"/>
    <w:rsid w:val="00017E87"/>
    <w:rsid w:val="00017ED7"/>
    <w:rsid w:val="000201C9"/>
    <w:rsid w:val="00020498"/>
    <w:rsid w:val="000204DA"/>
    <w:rsid w:val="000205FD"/>
    <w:rsid w:val="00020659"/>
    <w:rsid w:val="00020740"/>
    <w:rsid w:val="0002084E"/>
    <w:rsid w:val="00020B33"/>
    <w:rsid w:val="00020DD1"/>
    <w:rsid w:val="000212CB"/>
    <w:rsid w:val="00021391"/>
    <w:rsid w:val="000213D7"/>
    <w:rsid w:val="00021E5E"/>
    <w:rsid w:val="00021FC8"/>
    <w:rsid w:val="000223E6"/>
    <w:rsid w:val="00022574"/>
    <w:rsid w:val="0002277F"/>
    <w:rsid w:val="00022CB4"/>
    <w:rsid w:val="00022CCB"/>
    <w:rsid w:val="00022F2C"/>
    <w:rsid w:val="00023070"/>
    <w:rsid w:val="000234E0"/>
    <w:rsid w:val="000235FE"/>
    <w:rsid w:val="00023B78"/>
    <w:rsid w:val="00023C1E"/>
    <w:rsid w:val="00023FD1"/>
    <w:rsid w:val="0002400A"/>
    <w:rsid w:val="0002437A"/>
    <w:rsid w:val="00024F33"/>
    <w:rsid w:val="00024FA9"/>
    <w:rsid w:val="0002619D"/>
    <w:rsid w:val="000262E5"/>
    <w:rsid w:val="00026887"/>
    <w:rsid w:val="00026953"/>
    <w:rsid w:val="000269D2"/>
    <w:rsid w:val="00027F26"/>
    <w:rsid w:val="00030416"/>
    <w:rsid w:val="000305FA"/>
    <w:rsid w:val="00030779"/>
    <w:rsid w:val="000308C9"/>
    <w:rsid w:val="00031282"/>
    <w:rsid w:val="0003195F"/>
    <w:rsid w:val="00031E2F"/>
    <w:rsid w:val="00032204"/>
    <w:rsid w:val="000326CE"/>
    <w:rsid w:val="00032A39"/>
    <w:rsid w:val="00032E7B"/>
    <w:rsid w:val="0003351C"/>
    <w:rsid w:val="00033716"/>
    <w:rsid w:val="0003371F"/>
    <w:rsid w:val="00033B31"/>
    <w:rsid w:val="00033D9F"/>
    <w:rsid w:val="0003409A"/>
    <w:rsid w:val="00034755"/>
    <w:rsid w:val="000348C5"/>
    <w:rsid w:val="00034E63"/>
    <w:rsid w:val="00035370"/>
    <w:rsid w:val="00036A46"/>
    <w:rsid w:val="00036CCB"/>
    <w:rsid w:val="00036D16"/>
    <w:rsid w:val="00036D1C"/>
    <w:rsid w:val="000372DC"/>
    <w:rsid w:val="00037623"/>
    <w:rsid w:val="00037BE0"/>
    <w:rsid w:val="000403FD"/>
    <w:rsid w:val="00040602"/>
    <w:rsid w:val="00040CF0"/>
    <w:rsid w:val="00040D12"/>
    <w:rsid w:val="00040E3D"/>
    <w:rsid w:val="00040FB7"/>
    <w:rsid w:val="0004107B"/>
    <w:rsid w:val="0004131C"/>
    <w:rsid w:val="0004173C"/>
    <w:rsid w:val="000418E4"/>
    <w:rsid w:val="000419A2"/>
    <w:rsid w:val="00041BAD"/>
    <w:rsid w:val="00041C44"/>
    <w:rsid w:val="00041E50"/>
    <w:rsid w:val="00041ED3"/>
    <w:rsid w:val="000423FA"/>
    <w:rsid w:val="000427CE"/>
    <w:rsid w:val="00042D92"/>
    <w:rsid w:val="00043D14"/>
    <w:rsid w:val="00043E70"/>
    <w:rsid w:val="0004436C"/>
    <w:rsid w:val="00045046"/>
    <w:rsid w:val="000451CF"/>
    <w:rsid w:val="0004533F"/>
    <w:rsid w:val="00045413"/>
    <w:rsid w:val="0004551A"/>
    <w:rsid w:val="00045687"/>
    <w:rsid w:val="00045C5B"/>
    <w:rsid w:val="000465AE"/>
    <w:rsid w:val="00046805"/>
    <w:rsid w:val="00046B55"/>
    <w:rsid w:val="00046FC0"/>
    <w:rsid w:val="00047086"/>
    <w:rsid w:val="00047781"/>
    <w:rsid w:val="000479BD"/>
    <w:rsid w:val="00047AD0"/>
    <w:rsid w:val="00047EA8"/>
    <w:rsid w:val="00050329"/>
    <w:rsid w:val="000503BA"/>
    <w:rsid w:val="00050412"/>
    <w:rsid w:val="0005056D"/>
    <w:rsid w:val="0005078F"/>
    <w:rsid w:val="000509B8"/>
    <w:rsid w:val="00050F57"/>
    <w:rsid w:val="00050FC9"/>
    <w:rsid w:val="000512B8"/>
    <w:rsid w:val="00051656"/>
    <w:rsid w:val="00051E3B"/>
    <w:rsid w:val="00051F0A"/>
    <w:rsid w:val="000526B0"/>
    <w:rsid w:val="000527AA"/>
    <w:rsid w:val="000527D3"/>
    <w:rsid w:val="00052E75"/>
    <w:rsid w:val="00053311"/>
    <w:rsid w:val="000535DE"/>
    <w:rsid w:val="00053ADE"/>
    <w:rsid w:val="0005402E"/>
    <w:rsid w:val="000547F1"/>
    <w:rsid w:val="00054D0E"/>
    <w:rsid w:val="00054E31"/>
    <w:rsid w:val="000552E8"/>
    <w:rsid w:val="000553B9"/>
    <w:rsid w:val="000557EF"/>
    <w:rsid w:val="00055B71"/>
    <w:rsid w:val="00055BB7"/>
    <w:rsid w:val="00055FDE"/>
    <w:rsid w:val="000562A5"/>
    <w:rsid w:val="00056E6E"/>
    <w:rsid w:val="00056F4E"/>
    <w:rsid w:val="00057BEE"/>
    <w:rsid w:val="00057E7A"/>
    <w:rsid w:val="00060242"/>
    <w:rsid w:val="00060477"/>
    <w:rsid w:val="0006079E"/>
    <w:rsid w:val="0006080A"/>
    <w:rsid w:val="0006090C"/>
    <w:rsid w:val="00060A17"/>
    <w:rsid w:val="00060CD6"/>
    <w:rsid w:val="00060DFF"/>
    <w:rsid w:val="00061072"/>
    <w:rsid w:val="00061360"/>
    <w:rsid w:val="000613D7"/>
    <w:rsid w:val="00061683"/>
    <w:rsid w:val="00061714"/>
    <w:rsid w:val="00061DA1"/>
    <w:rsid w:val="0006219D"/>
    <w:rsid w:val="00062C4A"/>
    <w:rsid w:val="00062E26"/>
    <w:rsid w:val="0006387B"/>
    <w:rsid w:val="00063BAA"/>
    <w:rsid w:val="00063D05"/>
    <w:rsid w:val="00063E8D"/>
    <w:rsid w:val="0006404A"/>
    <w:rsid w:val="000644E6"/>
    <w:rsid w:val="00064518"/>
    <w:rsid w:val="00064D57"/>
    <w:rsid w:val="00065113"/>
    <w:rsid w:val="00067698"/>
    <w:rsid w:val="000676D1"/>
    <w:rsid w:val="00067825"/>
    <w:rsid w:val="000703C8"/>
    <w:rsid w:val="0007042E"/>
    <w:rsid w:val="00070DBD"/>
    <w:rsid w:val="000710EC"/>
    <w:rsid w:val="00071BD4"/>
    <w:rsid w:val="00071D2E"/>
    <w:rsid w:val="00072381"/>
    <w:rsid w:val="0007257C"/>
    <w:rsid w:val="000728F9"/>
    <w:rsid w:val="00072A36"/>
    <w:rsid w:val="00072B31"/>
    <w:rsid w:val="00073081"/>
    <w:rsid w:val="00073329"/>
    <w:rsid w:val="000734BF"/>
    <w:rsid w:val="000736CB"/>
    <w:rsid w:val="00073B2B"/>
    <w:rsid w:val="00073F19"/>
    <w:rsid w:val="00074057"/>
    <w:rsid w:val="00074147"/>
    <w:rsid w:val="0007422D"/>
    <w:rsid w:val="00074594"/>
    <w:rsid w:val="000745F9"/>
    <w:rsid w:val="000747DA"/>
    <w:rsid w:val="00074DDB"/>
    <w:rsid w:val="00074F24"/>
    <w:rsid w:val="00075081"/>
    <w:rsid w:val="0007525D"/>
    <w:rsid w:val="000752A0"/>
    <w:rsid w:val="00075442"/>
    <w:rsid w:val="00075B66"/>
    <w:rsid w:val="0007622B"/>
    <w:rsid w:val="000768B6"/>
    <w:rsid w:val="00076907"/>
    <w:rsid w:val="00076B39"/>
    <w:rsid w:val="00076F11"/>
    <w:rsid w:val="00076F59"/>
    <w:rsid w:val="000773F6"/>
    <w:rsid w:val="0007747D"/>
    <w:rsid w:val="000774AF"/>
    <w:rsid w:val="000775B3"/>
    <w:rsid w:val="0007762D"/>
    <w:rsid w:val="00077B2B"/>
    <w:rsid w:val="00077EAB"/>
    <w:rsid w:val="000801EE"/>
    <w:rsid w:val="000803FE"/>
    <w:rsid w:val="000804F4"/>
    <w:rsid w:val="00080A76"/>
    <w:rsid w:val="00080DB2"/>
    <w:rsid w:val="00080ED9"/>
    <w:rsid w:val="00080FB9"/>
    <w:rsid w:val="00081011"/>
    <w:rsid w:val="0008121A"/>
    <w:rsid w:val="0008128E"/>
    <w:rsid w:val="000812CD"/>
    <w:rsid w:val="00081B61"/>
    <w:rsid w:val="00081E6F"/>
    <w:rsid w:val="00082ACA"/>
    <w:rsid w:val="00082EA7"/>
    <w:rsid w:val="000835D1"/>
    <w:rsid w:val="0008372E"/>
    <w:rsid w:val="0008385F"/>
    <w:rsid w:val="00083A54"/>
    <w:rsid w:val="00083F15"/>
    <w:rsid w:val="000840AD"/>
    <w:rsid w:val="000841E7"/>
    <w:rsid w:val="00084714"/>
    <w:rsid w:val="00084AF3"/>
    <w:rsid w:val="00084DE9"/>
    <w:rsid w:val="00084F11"/>
    <w:rsid w:val="00084F33"/>
    <w:rsid w:val="00085213"/>
    <w:rsid w:val="0008565C"/>
    <w:rsid w:val="00086413"/>
    <w:rsid w:val="000870C3"/>
    <w:rsid w:val="00090154"/>
    <w:rsid w:val="00090465"/>
    <w:rsid w:val="000906CA"/>
    <w:rsid w:val="0009077B"/>
    <w:rsid w:val="0009153C"/>
    <w:rsid w:val="000918A2"/>
    <w:rsid w:val="00091A47"/>
    <w:rsid w:val="00091B78"/>
    <w:rsid w:val="00091D8C"/>
    <w:rsid w:val="00092182"/>
    <w:rsid w:val="00092A1C"/>
    <w:rsid w:val="00092BAD"/>
    <w:rsid w:val="00092BB9"/>
    <w:rsid w:val="0009323B"/>
    <w:rsid w:val="00093EE8"/>
    <w:rsid w:val="000948AF"/>
    <w:rsid w:val="00094904"/>
    <w:rsid w:val="0009491F"/>
    <w:rsid w:val="00094E6C"/>
    <w:rsid w:val="00096136"/>
    <w:rsid w:val="000963C1"/>
    <w:rsid w:val="0009644C"/>
    <w:rsid w:val="000964F7"/>
    <w:rsid w:val="0009738F"/>
    <w:rsid w:val="00097984"/>
    <w:rsid w:val="00097A7B"/>
    <w:rsid w:val="00097B36"/>
    <w:rsid w:val="000A00FF"/>
    <w:rsid w:val="000A01ED"/>
    <w:rsid w:val="000A045C"/>
    <w:rsid w:val="000A0E16"/>
    <w:rsid w:val="000A15E8"/>
    <w:rsid w:val="000A1ADD"/>
    <w:rsid w:val="000A1F2E"/>
    <w:rsid w:val="000A1F5C"/>
    <w:rsid w:val="000A22B7"/>
    <w:rsid w:val="000A23C9"/>
    <w:rsid w:val="000A3AEC"/>
    <w:rsid w:val="000A42E8"/>
    <w:rsid w:val="000A440C"/>
    <w:rsid w:val="000A4995"/>
    <w:rsid w:val="000A4B6C"/>
    <w:rsid w:val="000A508F"/>
    <w:rsid w:val="000A55C5"/>
    <w:rsid w:val="000A58EA"/>
    <w:rsid w:val="000A5F93"/>
    <w:rsid w:val="000A620A"/>
    <w:rsid w:val="000A6BA3"/>
    <w:rsid w:val="000A6F37"/>
    <w:rsid w:val="000A7206"/>
    <w:rsid w:val="000A76B3"/>
    <w:rsid w:val="000A776B"/>
    <w:rsid w:val="000A783B"/>
    <w:rsid w:val="000A7A55"/>
    <w:rsid w:val="000A7DB2"/>
    <w:rsid w:val="000B0B98"/>
    <w:rsid w:val="000B0BEF"/>
    <w:rsid w:val="000B1552"/>
    <w:rsid w:val="000B1EEF"/>
    <w:rsid w:val="000B2100"/>
    <w:rsid w:val="000B219A"/>
    <w:rsid w:val="000B21E0"/>
    <w:rsid w:val="000B36AE"/>
    <w:rsid w:val="000B373D"/>
    <w:rsid w:val="000B3E6A"/>
    <w:rsid w:val="000B40D3"/>
    <w:rsid w:val="000B4502"/>
    <w:rsid w:val="000B46BF"/>
    <w:rsid w:val="000B4830"/>
    <w:rsid w:val="000B49F7"/>
    <w:rsid w:val="000B4A89"/>
    <w:rsid w:val="000B4C4E"/>
    <w:rsid w:val="000B5740"/>
    <w:rsid w:val="000B597B"/>
    <w:rsid w:val="000B59BC"/>
    <w:rsid w:val="000B5ABA"/>
    <w:rsid w:val="000B5C06"/>
    <w:rsid w:val="000B6C85"/>
    <w:rsid w:val="000B6D79"/>
    <w:rsid w:val="000B75CF"/>
    <w:rsid w:val="000B7641"/>
    <w:rsid w:val="000B791D"/>
    <w:rsid w:val="000B7991"/>
    <w:rsid w:val="000C021B"/>
    <w:rsid w:val="000C0E5B"/>
    <w:rsid w:val="000C1912"/>
    <w:rsid w:val="000C1CD1"/>
    <w:rsid w:val="000C1E9D"/>
    <w:rsid w:val="000C2192"/>
    <w:rsid w:val="000C23C8"/>
    <w:rsid w:val="000C2461"/>
    <w:rsid w:val="000C2758"/>
    <w:rsid w:val="000C2CB6"/>
    <w:rsid w:val="000C3521"/>
    <w:rsid w:val="000C3922"/>
    <w:rsid w:val="000C3F4D"/>
    <w:rsid w:val="000C3F67"/>
    <w:rsid w:val="000C406C"/>
    <w:rsid w:val="000C4084"/>
    <w:rsid w:val="000C42D8"/>
    <w:rsid w:val="000C462C"/>
    <w:rsid w:val="000C512F"/>
    <w:rsid w:val="000C51C3"/>
    <w:rsid w:val="000C5399"/>
    <w:rsid w:val="000C5D60"/>
    <w:rsid w:val="000C6402"/>
    <w:rsid w:val="000C6924"/>
    <w:rsid w:val="000C6E79"/>
    <w:rsid w:val="000C713A"/>
    <w:rsid w:val="000C71C2"/>
    <w:rsid w:val="000C7227"/>
    <w:rsid w:val="000C7330"/>
    <w:rsid w:val="000C74AB"/>
    <w:rsid w:val="000C7560"/>
    <w:rsid w:val="000C7748"/>
    <w:rsid w:val="000C7C5E"/>
    <w:rsid w:val="000D0805"/>
    <w:rsid w:val="000D09B8"/>
    <w:rsid w:val="000D0B63"/>
    <w:rsid w:val="000D0E4C"/>
    <w:rsid w:val="000D13B6"/>
    <w:rsid w:val="000D26B5"/>
    <w:rsid w:val="000D2769"/>
    <w:rsid w:val="000D2A31"/>
    <w:rsid w:val="000D2B2C"/>
    <w:rsid w:val="000D2E9C"/>
    <w:rsid w:val="000D2F7B"/>
    <w:rsid w:val="000D3AD2"/>
    <w:rsid w:val="000D4061"/>
    <w:rsid w:val="000D44E0"/>
    <w:rsid w:val="000D49A9"/>
    <w:rsid w:val="000D575D"/>
    <w:rsid w:val="000D5A59"/>
    <w:rsid w:val="000D5F54"/>
    <w:rsid w:val="000D6235"/>
    <w:rsid w:val="000D6795"/>
    <w:rsid w:val="000D6834"/>
    <w:rsid w:val="000D6C2D"/>
    <w:rsid w:val="000D77A8"/>
    <w:rsid w:val="000D78B6"/>
    <w:rsid w:val="000D7B3F"/>
    <w:rsid w:val="000D7C3F"/>
    <w:rsid w:val="000D7F94"/>
    <w:rsid w:val="000D7FE0"/>
    <w:rsid w:val="000D7FE5"/>
    <w:rsid w:val="000E00CC"/>
    <w:rsid w:val="000E0B41"/>
    <w:rsid w:val="000E0BD8"/>
    <w:rsid w:val="000E0C93"/>
    <w:rsid w:val="000E0D09"/>
    <w:rsid w:val="000E0D0D"/>
    <w:rsid w:val="000E112D"/>
    <w:rsid w:val="000E11BC"/>
    <w:rsid w:val="000E22E1"/>
    <w:rsid w:val="000E2512"/>
    <w:rsid w:val="000E2613"/>
    <w:rsid w:val="000E2AC7"/>
    <w:rsid w:val="000E2DB4"/>
    <w:rsid w:val="000E3BC7"/>
    <w:rsid w:val="000E4087"/>
    <w:rsid w:val="000E42C1"/>
    <w:rsid w:val="000E4531"/>
    <w:rsid w:val="000E457C"/>
    <w:rsid w:val="000E4CA3"/>
    <w:rsid w:val="000E5947"/>
    <w:rsid w:val="000E62FA"/>
    <w:rsid w:val="000E660D"/>
    <w:rsid w:val="000E6FC9"/>
    <w:rsid w:val="000E7046"/>
    <w:rsid w:val="000E7164"/>
    <w:rsid w:val="000E99A6"/>
    <w:rsid w:val="000F040D"/>
    <w:rsid w:val="000F04D5"/>
    <w:rsid w:val="000F094C"/>
    <w:rsid w:val="000F0B9A"/>
    <w:rsid w:val="000F1258"/>
    <w:rsid w:val="000F1592"/>
    <w:rsid w:val="000F164A"/>
    <w:rsid w:val="000F179A"/>
    <w:rsid w:val="000F1904"/>
    <w:rsid w:val="000F2A8F"/>
    <w:rsid w:val="000F2C61"/>
    <w:rsid w:val="000F2E37"/>
    <w:rsid w:val="000F2F34"/>
    <w:rsid w:val="000F2FBD"/>
    <w:rsid w:val="000F2FC1"/>
    <w:rsid w:val="000F33F8"/>
    <w:rsid w:val="000F37BC"/>
    <w:rsid w:val="000F3EF4"/>
    <w:rsid w:val="000F42D3"/>
    <w:rsid w:val="000F4395"/>
    <w:rsid w:val="000F479C"/>
    <w:rsid w:val="000F6074"/>
    <w:rsid w:val="000F61A6"/>
    <w:rsid w:val="000F6A28"/>
    <w:rsid w:val="000F6B85"/>
    <w:rsid w:val="000F6DD0"/>
    <w:rsid w:val="000F6EAA"/>
    <w:rsid w:val="000F796B"/>
    <w:rsid w:val="000F7E81"/>
    <w:rsid w:val="000F7EC9"/>
    <w:rsid w:val="001000D7"/>
    <w:rsid w:val="001001B5"/>
    <w:rsid w:val="00100418"/>
    <w:rsid w:val="00100498"/>
    <w:rsid w:val="0010089C"/>
    <w:rsid w:val="00100CE3"/>
    <w:rsid w:val="00100ECA"/>
    <w:rsid w:val="001010B5"/>
    <w:rsid w:val="001014F4"/>
    <w:rsid w:val="001017FF"/>
    <w:rsid w:val="001018CE"/>
    <w:rsid w:val="00101DC3"/>
    <w:rsid w:val="00102401"/>
    <w:rsid w:val="00102698"/>
    <w:rsid w:val="00102703"/>
    <w:rsid w:val="00102E6A"/>
    <w:rsid w:val="00102EC5"/>
    <w:rsid w:val="001030DD"/>
    <w:rsid w:val="00103193"/>
    <w:rsid w:val="00103227"/>
    <w:rsid w:val="0010346D"/>
    <w:rsid w:val="001043EF"/>
    <w:rsid w:val="00104700"/>
    <w:rsid w:val="00104F57"/>
    <w:rsid w:val="00105328"/>
    <w:rsid w:val="00105650"/>
    <w:rsid w:val="001056DB"/>
    <w:rsid w:val="00105D4F"/>
    <w:rsid w:val="001062D1"/>
    <w:rsid w:val="001069B1"/>
    <w:rsid w:val="00106EE9"/>
    <w:rsid w:val="0010712F"/>
    <w:rsid w:val="0010764A"/>
    <w:rsid w:val="00107CA3"/>
    <w:rsid w:val="00107DB7"/>
    <w:rsid w:val="00110114"/>
    <w:rsid w:val="001103C5"/>
    <w:rsid w:val="0011046C"/>
    <w:rsid w:val="00110609"/>
    <w:rsid w:val="001113DA"/>
    <w:rsid w:val="00111836"/>
    <w:rsid w:val="0011185F"/>
    <w:rsid w:val="00112255"/>
    <w:rsid w:val="0011259E"/>
    <w:rsid w:val="001125DF"/>
    <w:rsid w:val="00112D86"/>
    <w:rsid w:val="00112FF3"/>
    <w:rsid w:val="001130CB"/>
    <w:rsid w:val="0011354B"/>
    <w:rsid w:val="001146B9"/>
    <w:rsid w:val="00114CB0"/>
    <w:rsid w:val="0011530D"/>
    <w:rsid w:val="00115618"/>
    <w:rsid w:val="00115622"/>
    <w:rsid w:val="00115A4F"/>
    <w:rsid w:val="00115EE5"/>
    <w:rsid w:val="00115F71"/>
    <w:rsid w:val="00116486"/>
    <w:rsid w:val="001168FF"/>
    <w:rsid w:val="00116B0F"/>
    <w:rsid w:val="0011744C"/>
    <w:rsid w:val="001174E4"/>
    <w:rsid w:val="00117619"/>
    <w:rsid w:val="00117AD1"/>
    <w:rsid w:val="00117EAA"/>
    <w:rsid w:val="00120910"/>
    <w:rsid w:val="00120D28"/>
    <w:rsid w:val="00120DE7"/>
    <w:rsid w:val="00120F33"/>
    <w:rsid w:val="0012184A"/>
    <w:rsid w:val="00121F1F"/>
    <w:rsid w:val="0012214A"/>
    <w:rsid w:val="00122941"/>
    <w:rsid w:val="00122F0C"/>
    <w:rsid w:val="00123252"/>
    <w:rsid w:val="0012360F"/>
    <w:rsid w:val="0012366C"/>
    <w:rsid w:val="001236DA"/>
    <w:rsid w:val="00123A87"/>
    <w:rsid w:val="00123F86"/>
    <w:rsid w:val="00124BAB"/>
    <w:rsid w:val="00124ED6"/>
    <w:rsid w:val="00125A35"/>
    <w:rsid w:val="00125DD7"/>
    <w:rsid w:val="001261C0"/>
    <w:rsid w:val="00126701"/>
    <w:rsid w:val="00126BE9"/>
    <w:rsid w:val="00126C74"/>
    <w:rsid w:val="00127320"/>
    <w:rsid w:val="00127D41"/>
    <w:rsid w:val="00127E6B"/>
    <w:rsid w:val="00127EE9"/>
    <w:rsid w:val="00130349"/>
    <w:rsid w:val="0013037B"/>
    <w:rsid w:val="001307BE"/>
    <w:rsid w:val="0013087B"/>
    <w:rsid w:val="00130A8D"/>
    <w:rsid w:val="0013108F"/>
    <w:rsid w:val="001315B0"/>
    <w:rsid w:val="00131661"/>
    <w:rsid w:val="00131995"/>
    <w:rsid w:val="00131A84"/>
    <w:rsid w:val="00131DDE"/>
    <w:rsid w:val="00131F1B"/>
    <w:rsid w:val="00131F56"/>
    <w:rsid w:val="00131F9E"/>
    <w:rsid w:val="0013246D"/>
    <w:rsid w:val="00132726"/>
    <w:rsid w:val="0013291A"/>
    <w:rsid w:val="0013298F"/>
    <w:rsid w:val="00133053"/>
    <w:rsid w:val="00133F71"/>
    <w:rsid w:val="00133F76"/>
    <w:rsid w:val="00133FCD"/>
    <w:rsid w:val="0013415D"/>
    <w:rsid w:val="00135344"/>
    <w:rsid w:val="0013537E"/>
    <w:rsid w:val="00135647"/>
    <w:rsid w:val="00135DB6"/>
    <w:rsid w:val="0013664C"/>
    <w:rsid w:val="00136EC0"/>
    <w:rsid w:val="00136EC3"/>
    <w:rsid w:val="001372EC"/>
    <w:rsid w:val="00137C87"/>
    <w:rsid w:val="001403BE"/>
    <w:rsid w:val="00140516"/>
    <w:rsid w:val="00140950"/>
    <w:rsid w:val="00140C84"/>
    <w:rsid w:val="00140D20"/>
    <w:rsid w:val="00141727"/>
    <w:rsid w:val="00141A77"/>
    <w:rsid w:val="0014243C"/>
    <w:rsid w:val="00142539"/>
    <w:rsid w:val="00142567"/>
    <w:rsid w:val="00142898"/>
    <w:rsid w:val="001429A7"/>
    <w:rsid w:val="00142C10"/>
    <w:rsid w:val="00142F52"/>
    <w:rsid w:val="001434B6"/>
    <w:rsid w:val="00143664"/>
    <w:rsid w:val="0014437C"/>
    <w:rsid w:val="00144424"/>
    <w:rsid w:val="00144727"/>
    <w:rsid w:val="00144879"/>
    <w:rsid w:val="00144964"/>
    <w:rsid w:val="0014529C"/>
    <w:rsid w:val="00145312"/>
    <w:rsid w:val="00145577"/>
    <w:rsid w:val="00145964"/>
    <w:rsid w:val="00145EAA"/>
    <w:rsid w:val="001463B3"/>
    <w:rsid w:val="00146859"/>
    <w:rsid w:val="00146D6D"/>
    <w:rsid w:val="0014716D"/>
    <w:rsid w:val="001473FD"/>
    <w:rsid w:val="001475EB"/>
    <w:rsid w:val="00147C4F"/>
    <w:rsid w:val="001501D1"/>
    <w:rsid w:val="001501D9"/>
    <w:rsid w:val="001501ED"/>
    <w:rsid w:val="0015051A"/>
    <w:rsid w:val="00150530"/>
    <w:rsid w:val="001509F6"/>
    <w:rsid w:val="00150A87"/>
    <w:rsid w:val="00150A8D"/>
    <w:rsid w:val="00150C6D"/>
    <w:rsid w:val="00150F05"/>
    <w:rsid w:val="001518D0"/>
    <w:rsid w:val="00151D89"/>
    <w:rsid w:val="00151F88"/>
    <w:rsid w:val="0015228E"/>
    <w:rsid w:val="00152D65"/>
    <w:rsid w:val="00152ED7"/>
    <w:rsid w:val="00153306"/>
    <w:rsid w:val="001533D8"/>
    <w:rsid w:val="00154533"/>
    <w:rsid w:val="001557CF"/>
    <w:rsid w:val="00155A72"/>
    <w:rsid w:val="00155BE8"/>
    <w:rsid w:val="00155CB8"/>
    <w:rsid w:val="00156711"/>
    <w:rsid w:val="00156FA6"/>
    <w:rsid w:val="00157312"/>
    <w:rsid w:val="0015732C"/>
    <w:rsid w:val="0015770C"/>
    <w:rsid w:val="001600BB"/>
    <w:rsid w:val="001600E2"/>
    <w:rsid w:val="001602B7"/>
    <w:rsid w:val="00160791"/>
    <w:rsid w:val="00160B52"/>
    <w:rsid w:val="00161082"/>
    <w:rsid w:val="001611D1"/>
    <w:rsid w:val="00161340"/>
    <w:rsid w:val="0016177B"/>
    <w:rsid w:val="00161871"/>
    <w:rsid w:val="001623EB"/>
    <w:rsid w:val="00162947"/>
    <w:rsid w:val="00162A55"/>
    <w:rsid w:val="00162E6A"/>
    <w:rsid w:val="00163269"/>
    <w:rsid w:val="00163350"/>
    <w:rsid w:val="001633BB"/>
    <w:rsid w:val="0016347B"/>
    <w:rsid w:val="0016366C"/>
    <w:rsid w:val="0016368D"/>
    <w:rsid w:val="00163A9E"/>
    <w:rsid w:val="00163D28"/>
    <w:rsid w:val="00163E68"/>
    <w:rsid w:val="00164469"/>
    <w:rsid w:val="001644D4"/>
    <w:rsid w:val="00164981"/>
    <w:rsid w:val="001649A9"/>
    <w:rsid w:val="00164F09"/>
    <w:rsid w:val="001651FF"/>
    <w:rsid w:val="00165FDF"/>
    <w:rsid w:val="0016622A"/>
    <w:rsid w:val="001667F4"/>
    <w:rsid w:val="00166A05"/>
    <w:rsid w:val="00166BF4"/>
    <w:rsid w:val="00166F60"/>
    <w:rsid w:val="0016701A"/>
    <w:rsid w:val="001670BB"/>
    <w:rsid w:val="00167291"/>
    <w:rsid w:val="00167E43"/>
    <w:rsid w:val="00170143"/>
    <w:rsid w:val="001701B4"/>
    <w:rsid w:val="001701E3"/>
    <w:rsid w:val="00170CFB"/>
    <w:rsid w:val="00171254"/>
    <w:rsid w:val="001715AF"/>
    <w:rsid w:val="001719E5"/>
    <w:rsid w:val="001720DF"/>
    <w:rsid w:val="001721F1"/>
    <w:rsid w:val="00172271"/>
    <w:rsid w:val="00172513"/>
    <w:rsid w:val="00172649"/>
    <w:rsid w:val="00172A8F"/>
    <w:rsid w:val="00172DB7"/>
    <w:rsid w:val="0017329C"/>
    <w:rsid w:val="00174A73"/>
    <w:rsid w:val="00174BD0"/>
    <w:rsid w:val="00174F26"/>
    <w:rsid w:val="00175347"/>
    <w:rsid w:val="001755A4"/>
    <w:rsid w:val="00175848"/>
    <w:rsid w:val="00175CD5"/>
    <w:rsid w:val="0017605E"/>
    <w:rsid w:val="0017627B"/>
    <w:rsid w:val="0017679D"/>
    <w:rsid w:val="00176815"/>
    <w:rsid w:val="0017698A"/>
    <w:rsid w:val="00176EEA"/>
    <w:rsid w:val="00176FA8"/>
    <w:rsid w:val="00177162"/>
    <w:rsid w:val="00177635"/>
    <w:rsid w:val="0017790A"/>
    <w:rsid w:val="00177D76"/>
    <w:rsid w:val="00177FEF"/>
    <w:rsid w:val="0018036B"/>
    <w:rsid w:val="001804E8"/>
    <w:rsid w:val="0018065B"/>
    <w:rsid w:val="0018067A"/>
    <w:rsid w:val="00180B96"/>
    <w:rsid w:val="00180E3C"/>
    <w:rsid w:val="00180EF7"/>
    <w:rsid w:val="00180EF8"/>
    <w:rsid w:val="00181442"/>
    <w:rsid w:val="00181728"/>
    <w:rsid w:val="00181738"/>
    <w:rsid w:val="0018247C"/>
    <w:rsid w:val="00182B5A"/>
    <w:rsid w:val="00183260"/>
    <w:rsid w:val="0018363C"/>
    <w:rsid w:val="00183AAB"/>
    <w:rsid w:val="001841AF"/>
    <w:rsid w:val="00184328"/>
    <w:rsid w:val="00184394"/>
    <w:rsid w:val="001843B2"/>
    <w:rsid w:val="0018485D"/>
    <w:rsid w:val="00184B19"/>
    <w:rsid w:val="001851A9"/>
    <w:rsid w:val="001855F4"/>
    <w:rsid w:val="00186374"/>
    <w:rsid w:val="00186443"/>
    <w:rsid w:val="00186A35"/>
    <w:rsid w:val="00186E2C"/>
    <w:rsid w:val="0018703D"/>
    <w:rsid w:val="001873B2"/>
    <w:rsid w:val="001876CF"/>
    <w:rsid w:val="001878DA"/>
    <w:rsid w:val="00187CD1"/>
    <w:rsid w:val="00190118"/>
    <w:rsid w:val="00190437"/>
    <w:rsid w:val="00190705"/>
    <w:rsid w:val="00190972"/>
    <w:rsid w:val="00190CD6"/>
    <w:rsid w:val="00191478"/>
    <w:rsid w:val="001914FA"/>
    <w:rsid w:val="001915FD"/>
    <w:rsid w:val="00191814"/>
    <w:rsid w:val="00191A9A"/>
    <w:rsid w:val="00191EF9"/>
    <w:rsid w:val="0019234D"/>
    <w:rsid w:val="0019267A"/>
    <w:rsid w:val="00192F23"/>
    <w:rsid w:val="001936F0"/>
    <w:rsid w:val="001937FD"/>
    <w:rsid w:val="00194128"/>
    <w:rsid w:val="00194224"/>
    <w:rsid w:val="00195126"/>
    <w:rsid w:val="00195171"/>
    <w:rsid w:val="001952F4"/>
    <w:rsid w:val="00195588"/>
    <w:rsid w:val="00195711"/>
    <w:rsid w:val="00195BB5"/>
    <w:rsid w:val="00195DB5"/>
    <w:rsid w:val="0019626C"/>
    <w:rsid w:val="0019671E"/>
    <w:rsid w:val="00196976"/>
    <w:rsid w:val="00196E84"/>
    <w:rsid w:val="001971CA"/>
    <w:rsid w:val="001971F5"/>
    <w:rsid w:val="001976D7"/>
    <w:rsid w:val="00197745"/>
    <w:rsid w:val="0019780E"/>
    <w:rsid w:val="00197E67"/>
    <w:rsid w:val="001A031B"/>
    <w:rsid w:val="001A05FB"/>
    <w:rsid w:val="001A0791"/>
    <w:rsid w:val="001A0AA1"/>
    <w:rsid w:val="001A0E3A"/>
    <w:rsid w:val="001A10F9"/>
    <w:rsid w:val="001A1119"/>
    <w:rsid w:val="001A1638"/>
    <w:rsid w:val="001A1C7B"/>
    <w:rsid w:val="001A1D93"/>
    <w:rsid w:val="001A2189"/>
    <w:rsid w:val="001A249B"/>
    <w:rsid w:val="001A24D6"/>
    <w:rsid w:val="001A27B1"/>
    <w:rsid w:val="001A2AC8"/>
    <w:rsid w:val="001A31B0"/>
    <w:rsid w:val="001A47F6"/>
    <w:rsid w:val="001A4AE6"/>
    <w:rsid w:val="001A4D2B"/>
    <w:rsid w:val="001A4DBD"/>
    <w:rsid w:val="001A4EF9"/>
    <w:rsid w:val="001A522C"/>
    <w:rsid w:val="001A5286"/>
    <w:rsid w:val="001A5318"/>
    <w:rsid w:val="001A54D7"/>
    <w:rsid w:val="001A613C"/>
    <w:rsid w:val="001A6877"/>
    <w:rsid w:val="001A6AA3"/>
    <w:rsid w:val="001A6AAB"/>
    <w:rsid w:val="001A6D50"/>
    <w:rsid w:val="001A71B4"/>
    <w:rsid w:val="001A7FF4"/>
    <w:rsid w:val="001B0080"/>
    <w:rsid w:val="001B0202"/>
    <w:rsid w:val="001B0589"/>
    <w:rsid w:val="001B0FCA"/>
    <w:rsid w:val="001B1269"/>
    <w:rsid w:val="001B126B"/>
    <w:rsid w:val="001B1D55"/>
    <w:rsid w:val="001B2051"/>
    <w:rsid w:val="001B213C"/>
    <w:rsid w:val="001B2665"/>
    <w:rsid w:val="001B2928"/>
    <w:rsid w:val="001B2A19"/>
    <w:rsid w:val="001B3027"/>
    <w:rsid w:val="001B3585"/>
    <w:rsid w:val="001B3DBC"/>
    <w:rsid w:val="001B3E4E"/>
    <w:rsid w:val="001B409A"/>
    <w:rsid w:val="001B40CD"/>
    <w:rsid w:val="001B43D3"/>
    <w:rsid w:val="001B4475"/>
    <w:rsid w:val="001B4A25"/>
    <w:rsid w:val="001B4B26"/>
    <w:rsid w:val="001B4D63"/>
    <w:rsid w:val="001B4F87"/>
    <w:rsid w:val="001B500A"/>
    <w:rsid w:val="001B5059"/>
    <w:rsid w:val="001B51DD"/>
    <w:rsid w:val="001B5C7F"/>
    <w:rsid w:val="001B60C6"/>
    <w:rsid w:val="001B62FB"/>
    <w:rsid w:val="001B6548"/>
    <w:rsid w:val="001B6686"/>
    <w:rsid w:val="001B7764"/>
    <w:rsid w:val="001B7A78"/>
    <w:rsid w:val="001B7D13"/>
    <w:rsid w:val="001B7F36"/>
    <w:rsid w:val="001C0044"/>
    <w:rsid w:val="001C0511"/>
    <w:rsid w:val="001C05DF"/>
    <w:rsid w:val="001C0B86"/>
    <w:rsid w:val="001C0C27"/>
    <w:rsid w:val="001C137A"/>
    <w:rsid w:val="001C19C3"/>
    <w:rsid w:val="001C2072"/>
    <w:rsid w:val="001C284C"/>
    <w:rsid w:val="001C299C"/>
    <w:rsid w:val="001C2B47"/>
    <w:rsid w:val="001C2BF6"/>
    <w:rsid w:val="001C2C1B"/>
    <w:rsid w:val="001C2DB3"/>
    <w:rsid w:val="001C3063"/>
    <w:rsid w:val="001C362D"/>
    <w:rsid w:val="001C3987"/>
    <w:rsid w:val="001C399F"/>
    <w:rsid w:val="001C3AD2"/>
    <w:rsid w:val="001C4055"/>
    <w:rsid w:val="001C4294"/>
    <w:rsid w:val="001C4D80"/>
    <w:rsid w:val="001C5BD2"/>
    <w:rsid w:val="001C5EAD"/>
    <w:rsid w:val="001C5FA7"/>
    <w:rsid w:val="001C5FC1"/>
    <w:rsid w:val="001C6283"/>
    <w:rsid w:val="001C718F"/>
    <w:rsid w:val="001C7615"/>
    <w:rsid w:val="001C7846"/>
    <w:rsid w:val="001C7E6D"/>
    <w:rsid w:val="001C7F3D"/>
    <w:rsid w:val="001D02DF"/>
    <w:rsid w:val="001D0336"/>
    <w:rsid w:val="001D06C8"/>
    <w:rsid w:val="001D0724"/>
    <w:rsid w:val="001D09E1"/>
    <w:rsid w:val="001D0E2C"/>
    <w:rsid w:val="001D1E06"/>
    <w:rsid w:val="001D24C9"/>
    <w:rsid w:val="001D335C"/>
    <w:rsid w:val="001D336E"/>
    <w:rsid w:val="001D3F69"/>
    <w:rsid w:val="001D4719"/>
    <w:rsid w:val="001D5133"/>
    <w:rsid w:val="001D544C"/>
    <w:rsid w:val="001D573A"/>
    <w:rsid w:val="001D5B31"/>
    <w:rsid w:val="001D6323"/>
    <w:rsid w:val="001D655F"/>
    <w:rsid w:val="001D656F"/>
    <w:rsid w:val="001D65D3"/>
    <w:rsid w:val="001D66A4"/>
    <w:rsid w:val="001D6D7C"/>
    <w:rsid w:val="001D6F16"/>
    <w:rsid w:val="001D7518"/>
    <w:rsid w:val="001D7814"/>
    <w:rsid w:val="001D7ACA"/>
    <w:rsid w:val="001E048F"/>
    <w:rsid w:val="001E0C58"/>
    <w:rsid w:val="001E0D99"/>
    <w:rsid w:val="001E1502"/>
    <w:rsid w:val="001E172C"/>
    <w:rsid w:val="001E1F56"/>
    <w:rsid w:val="001E20CC"/>
    <w:rsid w:val="001E2100"/>
    <w:rsid w:val="001E2F35"/>
    <w:rsid w:val="001E3AF0"/>
    <w:rsid w:val="001E41CB"/>
    <w:rsid w:val="001E443A"/>
    <w:rsid w:val="001E4924"/>
    <w:rsid w:val="001E4EB5"/>
    <w:rsid w:val="001E5729"/>
    <w:rsid w:val="001E5830"/>
    <w:rsid w:val="001E58C1"/>
    <w:rsid w:val="001E5A81"/>
    <w:rsid w:val="001E5BCE"/>
    <w:rsid w:val="001E5DF0"/>
    <w:rsid w:val="001E5FA8"/>
    <w:rsid w:val="001E5FCF"/>
    <w:rsid w:val="001E68CF"/>
    <w:rsid w:val="001E6994"/>
    <w:rsid w:val="001E6ED7"/>
    <w:rsid w:val="001E7615"/>
    <w:rsid w:val="001E76F4"/>
    <w:rsid w:val="001E7775"/>
    <w:rsid w:val="001F08B5"/>
    <w:rsid w:val="001F0983"/>
    <w:rsid w:val="001F0A5C"/>
    <w:rsid w:val="001F0D6D"/>
    <w:rsid w:val="001F116D"/>
    <w:rsid w:val="001F1FA9"/>
    <w:rsid w:val="001F2282"/>
    <w:rsid w:val="001F2B9B"/>
    <w:rsid w:val="001F3290"/>
    <w:rsid w:val="001F3641"/>
    <w:rsid w:val="001F3765"/>
    <w:rsid w:val="001F3897"/>
    <w:rsid w:val="001F3E55"/>
    <w:rsid w:val="001F3F23"/>
    <w:rsid w:val="001F3F64"/>
    <w:rsid w:val="001F40D2"/>
    <w:rsid w:val="001F48A3"/>
    <w:rsid w:val="001F4C96"/>
    <w:rsid w:val="001F4D22"/>
    <w:rsid w:val="001F5464"/>
    <w:rsid w:val="001F586A"/>
    <w:rsid w:val="001F68E2"/>
    <w:rsid w:val="001F6D72"/>
    <w:rsid w:val="001F74D6"/>
    <w:rsid w:val="001F7553"/>
    <w:rsid w:val="001F75A6"/>
    <w:rsid w:val="001F7AD1"/>
    <w:rsid w:val="00200442"/>
    <w:rsid w:val="0020053D"/>
    <w:rsid w:val="00200546"/>
    <w:rsid w:val="00200745"/>
    <w:rsid w:val="00200FC9"/>
    <w:rsid w:val="00201040"/>
    <w:rsid w:val="002018C0"/>
    <w:rsid w:val="0020224A"/>
    <w:rsid w:val="002025FD"/>
    <w:rsid w:val="002028C7"/>
    <w:rsid w:val="00202C2F"/>
    <w:rsid w:val="002030C7"/>
    <w:rsid w:val="0020412D"/>
    <w:rsid w:val="00204139"/>
    <w:rsid w:val="0020426C"/>
    <w:rsid w:val="00204747"/>
    <w:rsid w:val="002047BD"/>
    <w:rsid w:val="00204828"/>
    <w:rsid w:val="00204C77"/>
    <w:rsid w:val="00204EE8"/>
    <w:rsid w:val="002055B4"/>
    <w:rsid w:val="002055CF"/>
    <w:rsid w:val="00206068"/>
    <w:rsid w:val="002068CD"/>
    <w:rsid w:val="00206D33"/>
    <w:rsid w:val="00206FDA"/>
    <w:rsid w:val="00207D80"/>
    <w:rsid w:val="00207E05"/>
    <w:rsid w:val="0021102F"/>
    <w:rsid w:val="00211751"/>
    <w:rsid w:val="002118DD"/>
    <w:rsid w:val="00211A88"/>
    <w:rsid w:val="002120B9"/>
    <w:rsid w:val="0021239B"/>
    <w:rsid w:val="002125A3"/>
    <w:rsid w:val="002125F9"/>
    <w:rsid w:val="00212FD9"/>
    <w:rsid w:val="002132A2"/>
    <w:rsid w:val="00213447"/>
    <w:rsid w:val="0021378C"/>
    <w:rsid w:val="0021382C"/>
    <w:rsid w:val="00213FD3"/>
    <w:rsid w:val="0021420F"/>
    <w:rsid w:val="002144D3"/>
    <w:rsid w:val="002146CA"/>
    <w:rsid w:val="00214CC6"/>
    <w:rsid w:val="0021528F"/>
    <w:rsid w:val="0021535A"/>
    <w:rsid w:val="00215418"/>
    <w:rsid w:val="002157C5"/>
    <w:rsid w:val="0021608D"/>
    <w:rsid w:val="00216273"/>
    <w:rsid w:val="00216A01"/>
    <w:rsid w:val="00217BC3"/>
    <w:rsid w:val="00217EFB"/>
    <w:rsid w:val="002206DC"/>
    <w:rsid w:val="00220944"/>
    <w:rsid w:val="00220F8A"/>
    <w:rsid w:val="002218A0"/>
    <w:rsid w:val="00222302"/>
    <w:rsid w:val="0022274F"/>
    <w:rsid w:val="00222943"/>
    <w:rsid w:val="00222B67"/>
    <w:rsid w:val="00222F62"/>
    <w:rsid w:val="00223629"/>
    <w:rsid w:val="00223B9C"/>
    <w:rsid w:val="00223EC2"/>
    <w:rsid w:val="002243EF"/>
    <w:rsid w:val="00224524"/>
    <w:rsid w:val="00224BEA"/>
    <w:rsid w:val="00224CE3"/>
    <w:rsid w:val="00224FDB"/>
    <w:rsid w:val="00224FDC"/>
    <w:rsid w:val="0022565A"/>
    <w:rsid w:val="00225936"/>
    <w:rsid w:val="00226408"/>
    <w:rsid w:val="00226602"/>
    <w:rsid w:val="00226E4C"/>
    <w:rsid w:val="00226F35"/>
    <w:rsid w:val="00227739"/>
    <w:rsid w:val="0022776A"/>
    <w:rsid w:val="00227F5B"/>
    <w:rsid w:val="00230545"/>
    <w:rsid w:val="0023062D"/>
    <w:rsid w:val="00230730"/>
    <w:rsid w:val="00231D28"/>
    <w:rsid w:val="00231E64"/>
    <w:rsid w:val="00231EFD"/>
    <w:rsid w:val="0023289D"/>
    <w:rsid w:val="00233172"/>
    <w:rsid w:val="0023352D"/>
    <w:rsid w:val="002339F4"/>
    <w:rsid w:val="00233D74"/>
    <w:rsid w:val="0023481C"/>
    <w:rsid w:val="002348C1"/>
    <w:rsid w:val="00234914"/>
    <w:rsid w:val="00234CB6"/>
    <w:rsid w:val="00234EAE"/>
    <w:rsid w:val="00234F89"/>
    <w:rsid w:val="00235785"/>
    <w:rsid w:val="0023616E"/>
    <w:rsid w:val="0023644A"/>
    <w:rsid w:val="002365D0"/>
    <w:rsid w:val="0023675A"/>
    <w:rsid w:val="00236903"/>
    <w:rsid w:val="0023726B"/>
    <w:rsid w:val="0023735F"/>
    <w:rsid w:val="00237648"/>
    <w:rsid w:val="00237711"/>
    <w:rsid w:val="00237AFD"/>
    <w:rsid w:val="00240478"/>
    <w:rsid w:val="0024081B"/>
    <w:rsid w:val="00241103"/>
    <w:rsid w:val="002413E2"/>
    <w:rsid w:val="00241A5F"/>
    <w:rsid w:val="00241B6E"/>
    <w:rsid w:val="00241CDC"/>
    <w:rsid w:val="00241EEB"/>
    <w:rsid w:val="002428DE"/>
    <w:rsid w:val="002429BE"/>
    <w:rsid w:val="00242B6A"/>
    <w:rsid w:val="00242EF7"/>
    <w:rsid w:val="0024342D"/>
    <w:rsid w:val="0024365F"/>
    <w:rsid w:val="00243B7E"/>
    <w:rsid w:val="00243EA6"/>
    <w:rsid w:val="002445E7"/>
    <w:rsid w:val="0024476A"/>
    <w:rsid w:val="00244E5A"/>
    <w:rsid w:val="0024529E"/>
    <w:rsid w:val="002456DF"/>
    <w:rsid w:val="002466BD"/>
    <w:rsid w:val="00246B29"/>
    <w:rsid w:val="00246F10"/>
    <w:rsid w:val="00246F7F"/>
    <w:rsid w:val="002476B0"/>
    <w:rsid w:val="00247CDE"/>
    <w:rsid w:val="002502BB"/>
    <w:rsid w:val="00250907"/>
    <w:rsid w:val="00250F84"/>
    <w:rsid w:val="00251AC5"/>
    <w:rsid w:val="002521CD"/>
    <w:rsid w:val="00253517"/>
    <w:rsid w:val="0025403A"/>
    <w:rsid w:val="002542AD"/>
    <w:rsid w:val="00254C32"/>
    <w:rsid w:val="00254D17"/>
    <w:rsid w:val="00254E1A"/>
    <w:rsid w:val="0025524F"/>
    <w:rsid w:val="0025540B"/>
    <w:rsid w:val="00255860"/>
    <w:rsid w:val="0025662F"/>
    <w:rsid w:val="00256B9E"/>
    <w:rsid w:val="002571EA"/>
    <w:rsid w:val="00257472"/>
    <w:rsid w:val="002577D4"/>
    <w:rsid w:val="0026002F"/>
    <w:rsid w:val="002601D0"/>
    <w:rsid w:val="002603DE"/>
    <w:rsid w:val="00260737"/>
    <w:rsid w:val="00260CB3"/>
    <w:rsid w:val="00260F85"/>
    <w:rsid w:val="00261059"/>
    <w:rsid w:val="0026130E"/>
    <w:rsid w:val="0026157D"/>
    <w:rsid w:val="00261615"/>
    <w:rsid w:val="00261825"/>
    <w:rsid w:val="0026183C"/>
    <w:rsid w:val="0026189F"/>
    <w:rsid w:val="00261CAD"/>
    <w:rsid w:val="0026239F"/>
    <w:rsid w:val="00262741"/>
    <w:rsid w:val="00262838"/>
    <w:rsid w:val="0026287B"/>
    <w:rsid w:val="00262B07"/>
    <w:rsid w:val="002634C6"/>
    <w:rsid w:val="00263572"/>
    <w:rsid w:val="00264184"/>
    <w:rsid w:val="00264564"/>
    <w:rsid w:val="002647B7"/>
    <w:rsid w:val="0026547E"/>
    <w:rsid w:val="00265953"/>
    <w:rsid w:val="00265C23"/>
    <w:rsid w:val="00265FB5"/>
    <w:rsid w:val="002662AF"/>
    <w:rsid w:val="00266414"/>
    <w:rsid w:val="002665DA"/>
    <w:rsid w:val="00266738"/>
    <w:rsid w:val="00266B40"/>
    <w:rsid w:val="00267092"/>
    <w:rsid w:val="002675D0"/>
    <w:rsid w:val="00270215"/>
    <w:rsid w:val="0027038E"/>
    <w:rsid w:val="00270EF3"/>
    <w:rsid w:val="00271404"/>
    <w:rsid w:val="0027197E"/>
    <w:rsid w:val="0027284F"/>
    <w:rsid w:val="00272B1F"/>
    <w:rsid w:val="002734D3"/>
    <w:rsid w:val="00273936"/>
    <w:rsid w:val="00273D4C"/>
    <w:rsid w:val="00274770"/>
    <w:rsid w:val="002749C3"/>
    <w:rsid w:val="00274AD7"/>
    <w:rsid w:val="00274B65"/>
    <w:rsid w:val="00274E66"/>
    <w:rsid w:val="002754F7"/>
    <w:rsid w:val="00275875"/>
    <w:rsid w:val="0027595C"/>
    <w:rsid w:val="00275984"/>
    <w:rsid w:val="00275B1E"/>
    <w:rsid w:val="002763EC"/>
    <w:rsid w:val="002764BC"/>
    <w:rsid w:val="00276886"/>
    <w:rsid w:val="00276B6F"/>
    <w:rsid w:val="00276CB4"/>
    <w:rsid w:val="00277D18"/>
    <w:rsid w:val="00277FCC"/>
    <w:rsid w:val="00280383"/>
    <w:rsid w:val="002803B6"/>
    <w:rsid w:val="00280CD5"/>
    <w:rsid w:val="002813DA"/>
    <w:rsid w:val="00281630"/>
    <w:rsid w:val="00281E83"/>
    <w:rsid w:val="00281F86"/>
    <w:rsid w:val="0028215E"/>
    <w:rsid w:val="00282413"/>
    <w:rsid w:val="00282775"/>
    <w:rsid w:val="002828A2"/>
    <w:rsid w:val="00282AAD"/>
    <w:rsid w:val="002832C0"/>
    <w:rsid w:val="002834E0"/>
    <w:rsid w:val="0028403B"/>
    <w:rsid w:val="00284619"/>
    <w:rsid w:val="00284A54"/>
    <w:rsid w:val="00284B70"/>
    <w:rsid w:val="002855B7"/>
    <w:rsid w:val="00285FBA"/>
    <w:rsid w:val="00286196"/>
    <w:rsid w:val="002863B9"/>
    <w:rsid w:val="002863E9"/>
    <w:rsid w:val="0028648D"/>
    <w:rsid w:val="0028669F"/>
    <w:rsid w:val="002866FC"/>
    <w:rsid w:val="0028743A"/>
    <w:rsid w:val="00287528"/>
    <w:rsid w:val="00287547"/>
    <w:rsid w:val="002875BD"/>
    <w:rsid w:val="00287D54"/>
    <w:rsid w:val="00290D32"/>
    <w:rsid w:val="00290FAB"/>
    <w:rsid w:val="002917E5"/>
    <w:rsid w:val="00291FA8"/>
    <w:rsid w:val="00292CA9"/>
    <w:rsid w:val="00292D5C"/>
    <w:rsid w:val="002935D5"/>
    <w:rsid w:val="0029387A"/>
    <w:rsid w:val="002939E2"/>
    <w:rsid w:val="0029411D"/>
    <w:rsid w:val="00294634"/>
    <w:rsid w:val="00294843"/>
    <w:rsid w:val="00294863"/>
    <w:rsid w:val="00294BE1"/>
    <w:rsid w:val="00294BF9"/>
    <w:rsid w:val="0029503E"/>
    <w:rsid w:val="00295603"/>
    <w:rsid w:val="00295892"/>
    <w:rsid w:val="00295BA2"/>
    <w:rsid w:val="00295BBA"/>
    <w:rsid w:val="002962AA"/>
    <w:rsid w:val="00296393"/>
    <w:rsid w:val="002963B7"/>
    <w:rsid w:val="002971D3"/>
    <w:rsid w:val="002978CE"/>
    <w:rsid w:val="00297CEA"/>
    <w:rsid w:val="00297E0D"/>
    <w:rsid w:val="00297FF9"/>
    <w:rsid w:val="002A0CE0"/>
    <w:rsid w:val="002A0E15"/>
    <w:rsid w:val="002A15B5"/>
    <w:rsid w:val="002A15C7"/>
    <w:rsid w:val="002A1729"/>
    <w:rsid w:val="002A1861"/>
    <w:rsid w:val="002A1C93"/>
    <w:rsid w:val="002A2899"/>
    <w:rsid w:val="002A2A51"/>
    <w:rsid w:val="002A2B15"/>
    <w:rsid w:val="002A3A5E"/>
    <w:rsid w:val="002A3ABB"/>
    <w:rsid w:val="002A3B36"/>
    <w:rsid w:val="002A3F97"/>
    <w:rsid w:val="002A4A3E"/>
    <w:rsid w:val="002A530E"/>
    <w:rsid w:val="002A58A5"/>
    <w:rsid w:val="002A5A8A"/>
    <w:rsid w:val="002A5B38"/>
    <w:rsid w:val="002A5E5D"/>
    <w:rsid w:val="002A6733"/>
    <w:rsid w:val="002A685A"/>
    <w:rsid w:val="002A6D9A"/>
    <w:rsid w:val="002A6FEF"/>
    <w:rsid w:val="002A74B7"/>
    <w:rsid w:val="002A77A1"/>
    <w:rsid w:val="002A77C7"/>
    <w:rsid w:val="002AACE8"/>
    <w:rsid w:val="002B020A"/>
    <w:rsid w:val="002B07CF"/>
    <w:rsid w:val="002B07DF"/>
    <w:rsid w:val="002B0917"/>
    <w:rsid w:val="002B0CC7"/>
    <w:rsid w:val="002B0CE4"/>
    <w:rsid w:val="002B0EBC"/>
    <w:rsid w:val="002B10D8"/>
    <w:rsid w:val="002B119F"/>
    <w:rsid w:val="002B1747"/>
    <w:rsid w:val="002B1944"/>
    <w:rsid w:val="002B1AEB"/>
    <w:rsid w:val="002B1B9A"/>
    <w:rsid w:val="002B213D"/>
    <w:rsid w:val="002B23FC"/>
    <w:rsid w:val="002B2A2E"/>
    <w:rsid w:val="002B2F3D"/>
    <w:rsid w:val="002B3375"/>
    <w:rsid w:val="002B4329"/>
    <w:rsid w:val="002B5082"/>
    <w:rsid w:val="002B5885"/>
    <w:rsid w:val="002B59E8"/>
    <w:rsid w:val="002B5FDB"/>
    <w:rsid w:val="002B648C"/>
    <w:rsid w:val="002B6767"/>
    <w:rsid w:val="002B67B9"/>
    <w:rsid w:val="002B7264"/>
    <w:rsid w:val="002B7385"/>
    <w:rsid w:val="002B797A"/>
    <w:rsid w:val="002B79B7"/>
    <w:rsid w:val="002B7ACC"/>
    <w:rsid w:val="002B7E5C"/>
    <w:rsid w:val="002C01B7"/>
    <w:rsid w:val="002C02A2"/>
    <w:rsid w:val="002C0A03"/>
    <w:rsid w:val="002C0B1C"/>
    <w:rsid w:val="002C0F70"/>
    <w:rsid w:val="002C146B"/>
    <w:rsid w:val="002C232D"/>
    <w:rsid w:val="002C28C9"/>
    <w:rsid w:val="002C2AF1"/>
    <w:rsid w:val="002C37EE"/>
    <w:rsid w:val="002C3ADF"/>
    <w:rsid w:val="002C3AEE"/>
    <w:rsid w:val="002C3B34"/>
    <w:rsid w:val="002C4403"/>
    <w:rsid w:val="002C44AB"/>
    <w:rsid w:val="002C4B4F"/>
    <w:rsid w:val="002C5469"/>
    <w:rsid w:val="002C638F"/>
    <w:rsid w:val="002C675C"/>
    <w:rsid w:val="002C6914"/>
    <w:rsid w:val="002C6D12"/>
    <w:rsid w:val="002C733A"/>
    <w:rsid w:val="002C7690"/>
    <w:rsid w:val="002C76FA"/>
    <w:rsid w:val="002C7906"/>
    <w:rsid w:val="002C7CCA"/>
    <w:rsid w:val="002D0236"/>
    <w:rsid w:val="002D03FB"/>
    <w:rsid w:val="002D04D4"/>
    <w:rsid w:val="002D0693"/>
    <w:rsid w:val="002D09C3"/>
    <w:rsid w:val="002D0FC0"/>
    <w:rsid w:val="002D12B3"/>
    <w:rsid w:val="002D17C6"/>
    <w:rsid w:val="002D2818"/>
    <w:rsid w:val="002D2A7A"/>
    <w:rsid w:val="002D2DF3"/>
    <w:rsid w:val="002D3067"/>
    <w:rsid w:val="002D460F"/>
    <w:rsid w:val="002D4C2C"/>
    <w:rsid w:val="002D5216"/>
    <w:rsid w:val="002D5BA5"/>
    <w:rsid w:val="002D5D61"/>
    <w:rsid w:val="002D6066"/>
    <w:rsid w:val="002D6282"/>
    <w:rsid w:val="002D681E"/>
    <w:rsid w:val="002D6F67"/>
    <w:rsid w:val="002D7006"/>
    <w:rsid w:val="002D770D"/>
    <w:rsid w:val="002D79EC"/>
    <w:rsid w:val="002D7C3E"/>
    <w:rsid w:val="002E073A"/>
    <w:rsid w:val="002E0AB6"/>
    <w:rsid w:val="002E1001"/>
    <w:rsid w:val="002E1085"/>
    <w:rsid w:val="002E1363"/>
    <w:rsid w:val="002E155B"/>
    <w:rsid w:val="002E17DD"/>
    <w:rsid w:val="002E1F75"/>
    <w:rsid w:val="002E1FE1"/>
    <w:rsid w:val="002E2279"/>
    <w:rsid w:val="002E2DAF"/>
    <w:rsid w:val="002E2DFF"/>
    <w:rsid w:val="002E2EEF"/>
    <w:rsid w:val="002E2F1D"/>
    <w:rsid w:val="002E318D"/>
    <w:rsid w:val="002E38EE"/>
    <w:rsid w:val="002E3B35"/>
    <w:rsid w:val="002E3EE8"/>
    <w:rsid w:val="002E40D9"/>
    <w:rsid w:val="002E448E"/>
    <w:rsid w:val="002E457F"/>
    <w:rsid w:val="002E462F"/>
    <w:rsid w:val="002E4C96"/>
    <w:rsid w:val="002E5417"/>
    <w:rsid w:val="002E55AC"/>
    <w:rsid w:val="002E58B5"/>
    <w:rsid w:val="002E5C95"/>
    <w:rsid w:val="002E5E71"/>
    <w:rsid w:val="002E5F3E"/>
    <w:rsid w:val="002E5FE6"/>
    <w:rsid w:val="002E6532"/>
    <w:rsid w:val="002E6656"/>
    <w:rsid w:val="002E6B84"/>
    <w:rsid w:val="002E6C73"/>
    <w:rsid w:val="002E6D6E"/>
    <w:rsid w:val="002E6FD4"/>
    <w:rsid w:val="002E7050"/>
    <w:rsid w:val="002E708B"/>
    <w:rsid w:val="002E7183"/>
    <w:rsid w:val="002E7490"/>
    <w:rsid w:val="002E7751"/>
    <w:rsid w:val="002E79B3"/>
    <w:rsid w:val="002E7AAA"/>
    <w:rsid w:val="002E7AF4"/>
    <w:rsid w:val="002E7F39"/>
    <w:rsid w:val="002F05E0"/>
    <w:rsid w:val="002F06DF"/>
    <w:rsid w:val="002F09CE"/>
    <w:rsid w:val="002F0B73"/>
    <w:rsid w:val="002F0CB2"/>
    <w:rsid w:val="002F0D81"/>
    <w:rsid w:val="002F1170"/>
    <w:rsid w:val="002F169E"/>
    <w:rsid w:val="002F1976"/>
    <w:rsid w:val="002F1DB8"/>
    <w:rsid w:val="002F1DD6"/>
    <w:rsid w:val="002F24F7"/>
    <w:rsid w:val="002F27F5"/>
    <w:rsid w:val="002F29E5"/>
    <w:rsid w:val="002F3134"/>
    <w:rsid w:val="002F3161"/>
    <w:rsid w:val="002F352F"/>
    <w:rsid w:val="002F3543"/>
    <w:rsid w:val="002F389B"/>
    <w:rsid w:val="002F3C80"/>
    <w:rsid w:val="002F3FDF"/>
    <w:rsid w:val="002F40F9"/>
    <w:rsid w:val="002F494F"/>
    <w:rsid w:val="002F53E6"/>
    <w:rsid w:val="002F54ED"/>
    <w:rsid w:val="002F553E"/>
    <w:rsid w:val="002F58EA"/>
    <w:rsid w:val="002F5D53"/>
    <w:rsid w:val="002F6261"/>
    <w:rsid w:val="002F641C"/>
    <w:rsid w:val="002F6629"/>
    <w:rsid w:val="002F6C1E"/>
    <w:rsid w:val="002F6E89"/>
    <w:rsid w:val="002F73DF"/>
    <w:rsid w:val="002F760C"/>
    <w:rsid w:val="002F7677"/>
    <w:rsid w:val="002F7707"/>
    <w:rsid w:val="002F7F35"/>
    <w:rsid w:val="00300850"/>
    <w:rsid w:val="003009EE"/>
    <w:rsid w:val="00300A52"/>
    <w:rsid w:val="003012B0"/>
    <w:rsid w:val="00301357"/>
    <w:rsid w:val="00301C4C"/>
    <w:rsid w:val="00302100"/>
    <w:rsid w:val="00302D20"/>
    <w:rsid w:val="003030DB"/>
    <w:rsid w:val="003033DC"/>
    <w:rsid w:val="003033E0"/>
    <w:rsid w:val="003038A6"/>
    <w:rsid w:val="00303AA8"/>
    <w:rsid w:val="00303E40"/>
    <w:rsid w:val="00303ECE"/>
    <w:rsid w:val="0030440B"/>
    <w:rsid w:val="00304D9E"/>
    <w:rsid w:val="003051ED"/>
    <w:rsid w:val="00305663"/>
    <w:rsid w:val="00305A45"/>
    <w:rsid w:val="00305B04"/>
    <w:rsid w:val="00305BB0"/>
    <w:rsid w:val="00306826"/>
    <w:rsid w:val="00306953"/>
    <w:rsid w:val="00306EA4"/>
    <w:rsid w:val="003071B7"/>
    <w:rsid w:val="00307424"/>
    <w:rsid w:val="00307829"/>
    <w:rsid w:val="00307D12"/>
    <w:rsid w:val="00307DEA"/>
    <w:rsid w:val="0031003F"/>
    <w:rsid w:val="0031042A"/>
    <w:rsid w:val="00311273"/>
    <w:rsid w:val="00311707"/>
    <w:rsid w:val="00311739"/>
    <w:rsid w:val="00311A94"/>
    <w:rsid w:val="00311E6E"/>
    <w:rsid w:val="003122C9"/>
    <w:rsid w:val="00312709"/>
    <w:rsid w:val="0031286E"/>
    <w:rsid w:val="003128FD"/>
    <w:rsid w:val="00312DBF"/>
    <w:rsid w:val="00313085"/>
    <w:rsid w:val="003134D5"/>
    <w:rsid w:val="00313AD8"/>
    <w:rsid w:val="00314040"/>
    <w:rsid w:val="0031430C"/>
    <w:rsid w:val="0031486C"/>
    <w:rsid w:val="00314A87"/>
    <w:rsid w:val="00314B86"/>
    <w:rsid w:val="00315190"/>
    <w:rsid w:val="003152CE"/>
    <w:rsid w:val="00315BB0"/>
    <w:rsid w:val="00315E1E"/>
    <w:rsid w:val="0031671B"/>
    <w:rsid w:val="00316A22"/>
    <w:rsid w:val="00316AD8"/>
    <w:rsid w:val="00316C75"/>
    <w:rsid w:val="00316CD0"/>
    <w:rsid w:val="00316DCC"/>
    <w:rsid w:val="0031746B"/>
    <w:rsid w:val="003176A9"/>
    <w:rsid w:val="003176E9"/>
    <w:rsid w:val="00317843"/>
    <w:rsid w:val="0031793D"/>
    <w:rsid w:val="00317ADD"/>
    <w:rsid w:val="00317CCB"/>
    <w:rsid w:val="00317CF7"/>
    <w:rsid w:val="00320070"/>
    <w:rsid w:val="00320764"/>
    <w:rsid w:val="003208F8"/>
    <w:rsid w:val="0032094D"/>
    <w:rsid w:val="00320F40"/>
    <w:rsid w:val="0032106B"/>
    <w:rsid w:val="003212E0"/>
    <w:rsid w:val="00321856"/>
    <w:rsid w:val="0032197D"/>
    <w:rsid w:val="00321991"/>
    <w:rsid w:val="0032199F"/>
    <w:rsid w:val="00321B9E"/>
    <w:rsid w:val="00321DC5"/>
    <w:rsid w:val="003225BD"/>
    <w:rsid w:val="0032280C"/>
    <w:rsid w:val="00322A76"/>
    <w:rsid w:val="00322B07"/>
    <w:rsid w:val="00322B8A"/>
    <w:rsid w:val="00322E20"/>
    <w:rsid w:val="0032378E"/>
    <w:rsid w:val="0032394B"/>
    <w:rsid w:val="00324184"/>
    <w:rsid w:val="003246C9"/>
    <w:rsid w:val="00325818"/>
    <w:rsid w:val="0032586E"/>
    <w:rsid w:val="0032652C"/>
    <w:rsid w:val="00326669"/>
    <w:rsid w:val="00326822"/>
    <w:rsid w:val="003270F0"/>
    <w:rsid w:val="0032716F"/>
    <w:rsid w:val="00327E29"/>
    <w:rsid w:val="00330297"/>
    <w:rsid w:val="0033055D"/>
    <w:rsid w:val="003308BE"/>
    <w:rsid w:val="00330A2E"/>
    <w:rsid w:val="00330FAE"/>
    <w:rsid w:val="00331460"/>
    <w:rsid w:val="00331604"/>
    <w:rsid w:val="003319E9"/>
    <w:rsid w:val="0033209F"/>
    <w:rsid w:val="003324AC"/>
    <w:rsid w:val="00332715"/>
    <w:rsid w:val="00332951"/>
    <w:rsid w:val="00332B6D"/>
    <w:rsid w:val="00332B71"/>
    <w:rsid w:val="00332C14"/>
    <w:rsid w:val="00333914"/>
    <w:rsid w:val="00333BDA"/>
    <w:rsid w:val="003342FD"/>
    <w:rsid w:val="00334566"/>
    <w:rsid w:val="003345C5"/>
    <w:rsid w:val="00334C79"/>
    <w:rsid w:val="00335562"/>
    <w:rsid w:val="0033576B"/>
    <w:rsid w:val="00335852"/>
    <w:rsid w:val="00335BA8"/>
    <w:rsid w:val="00335CF1"/>
    <w:rsid w:val="00335F8F"/>
    <w:rsid w:val="00336993"/>
    <w:rsid w:val="00336B6C"/>
    <w:rsid w:val="00336C17"/>
    <w:rsid w:val="00336DAB"/>
    <w:rsid w:val="00336F3F"/>
    <w:rsid w:val="00336FD6"/>
    <w:rsid w:val="003370CA"/>
    <w:rsid w:val="0033791D"/>
    <w:rsid w:val="00340030"/>
    <w:rsid w:val="00340053"/>
    <w:rsid w:val="00340A11"/>
    <w:rsid w:val="00341361"/>
    <w:rsid w:val="003416F4"/>
    <w:rsid w:val="00341AEF"/>
    <w:rsid w:val="00341E68"/>
    <w:rsid w:val="00342B77"/>
    <w:rsid w:val="00342D46"/>
    <w:rsid w:val="0034325C"/>
    <w:rsid w:val="0034352A"/>
    <w:rsid w:val="0034361F"/>
    <w:rsid w:val="003436EA"/>
    <w:rsid w:val="00343951"/>
    <w:rsid w:val="00343C82"/>
    <w:rsid w:val="00343CF4"/>
    <w:rsid w:val="00343DBC"/>
    <w:rsid w:val="00344033"/>
    <w:rsid w:val="00344239"/>
    <w:rsid w:val="00345649"/>
    <w:rsid w:val="00345E89"/>
    <w:rsid w:val="00345F5C"/>
    <w:rsid w:val="00347862"/>
    <w:rsid w:val="003479FA"/>
    <w:rsid w:val="00350081"/>
    <w:rsid w:val="00350D83"/>
    <w:rsid w:val="0035132B"/>
    <w:rsid w:val="00351369"/>
    <w:rsid w:val="003516AC"/>
    <w:rsid w:val="003521F6"/>
    <w:rsid w:val="0035276E"/>
    <w:rsid w:val="0035286E"/>
    <w:rsid w:val="00352FC2"/>
    <w:rsid w:val="00353076"/>
    <w:rsid w:val="003532C1"/>
    <w:rsid w:val="003533CB"/>
    <w:rsid w:val="00353E0F"/>
    <w:rsid w:val="00353E9D"/>
    <w:rsid w:val="00354110"/>
    <w:rsid w:val="0035411E"/>
    <w:rsid w:val="0035422A"/>
    <w:rsid w:val="00354361"/>
    <w:rsid w:val="0035462A"/>
    <w:rsid w:val="003546CC"/>
    <w:rsid w:val="003548DF"/>
    <w:rsid w:val="00354A06"/>
    <w:rsid w:val="00354E84"/>
    <w:rsid w:val="00354FCE"/>
    <w:rsid w:val="0035514E"/>
    <w:rsid w:val="0035558C"/>
    <w:rsid w:val="00355DBF"/>
    <w:rsid w:val="003562EE"/>
    <w:rsid w:val="00356563"/>
    <w:rsid w:val="003567D6"/>
    <w:rsid w:val="0035684D"/>
    <w:rsid w:val="00356B8E"/>
    <w:rsid w:val="00356C40"/>
    <w:rsid w:val="003600B6"/>
    <w:rsid w:val="0036061E"/>
    <w:rsid w:val="003608DF"/>
    <w:rsid w:val="0036108A"/>
    <w:rsid w:val="0036139A"/>
    <w:rsid w:val="00361515"/>
    <w:rsid w:val="0036191A"/>
    <w:rsid w:val="00361DB1"/>
    <w:rsid w:val="00361FBF"/>
    <w:rsid w:val="0036218E"/>
    <w:rsid w:val="0036297B"/>
    <w:rsid w:val="00362C83"/>
    <w:rsid w:val="00362D3A"/>
    <w:rsid w:val="00362DF6"/>
    <w:rsid w:val="00362E97"/>
    <w:rsid w:val="00363602"/>
    <w:rsid w:val="00363653"/>
    <w:rsid w:val="003636A0"/>
    <w:rsid w:val="00363C2E"/>
    <w:rsid w:val="003643E7"/>
    <w:rsid w:val="00364834"/>
    <w:rsid w:val="00364946"/>
    <w:rsid w:val="00364969"/>
    <w:rsid w:val="00364B40"/>
    <w:rsid w:val="00364FF9"/>
    <w:rsid w:val="00365103"/>
    <w:rsid w:val="003651D8"/>
    <w:rsid w:val="0036533E"/>
    <w:rsid w:val="003653A6"/>
    <w:rsid w:val="003656DB"/>
    <w:rsid w:val="00365997"/>
    <w:rsid w:val="00365A20"/>
    <w:rsid w:val="00365BD4"/>
    <w:rsid w:val="00366117"/>
    <w:rsid w:val="003661C1"/>
    <w:rsid w:val="00366730"/>
    <w:rsid w:val="00366D22"/>
    <w:rsid w:val="00366F1D"/>
    <w:rsid w:val="00366FAE"/>
    <w:rsid w:val="003677E0"/>
    <w:rsid w:val="00367C6E"/>
    <w:rsid w:val="00370195"/>
    <w:rsid w:val="003701D2"/>
    <w:rsid w:val="0037057A"/>
    <w:rsid w:val="00370B88"/>
    <w:rsid w:val="00370C2F"/>
    <w:rsid w:val="003719BC"/>
    <w:rsid w:val="00371EED"/>
    <w:rsid w:val="00372028"/>
    <w:rsid w:val="00372470"/>
    <w:rsid w:val="00372596"/>
    <w:rsid w:val="00372803"/>
    <w:rsid w:val="00372843"/>
    <w:rsid w:val="003729C1"/>
    <w:rsid w:val="00372EB2"/>
    <w:rsid w:val="00373621"/>
    <w:rsid w:val="0037486B"/>
    <w:rsid w:val="00374D8D"/>
    <w:rsid w:val="00376D9F"/>
    <w:rsid w:val="0037722F"/>
    <w:rsid w:val="003778F5"/>
    <w:rsid w:val="00380244"/>
    <w:rsid w:val="0038040C"/>
    <w:rsid w:val="00380781"/>
    <w:rsid w:val="00380939"/>
    <w:rsid w:val="00380C31"/>
    <w:rsid w:val="00381162"/>
    <w:rsid w:val="0038133F"/>
    <w:rsid w:val="00381843"/>
    <w:rsid w:val="0038224D"/>
    <w:rsid w:val="00382737"/>
    <w:rsid w:val="00382AB6"/>
    <w:rsid w:val="00383023"/>
    <w:rsid w:val="0038388E"/>
    <w:rsid w:val="00383DC5"/>
    <w:rsid w:val="00384146"/>
    <w:rsid w:val="00384663"/>
    <w:rsid w:val="00384686"/>
    <w:rsid w:val="00384851"/>
    <w:rsid w:val="00384878"/>
    <w:rsid w:val="003850A3"/>
    <w:rsid w:val="003852A1"/>
    <w:rsid w:val="00385805"/>
    <w:rsid w:val="00385B7D"/>
    <w:rsid w:val="00385DE3"/>
    <w:rsid w:val="00386E98"/>
    <w:rsid w:val="00387242"/>
    <w:rsid w:val="00387495"/>
    <w:rsid w:val="00390261"/>
    <w:rsid w:val="003902B9"/>
    <w:rsid w:val="003903D5"/>
    <w:rsid w:val="00390728"/>
    <w:rsid w:val="00390B4A"/>
    <w:rsid w:val="00390FEF"/>
    <w:rsid w:val="00391AAC"/>
    <w:rsid w:val="00391C38"/>
    <w:rsid w:val="00391D1D"/>
    <w:rsid w:val="003923B9"/>
    <w:rsid w:val="003923DC"/>
    <w:rsid w:val="00392438"/>
    <w:rsid w:val="00392AEA"/>
    <w:rsid w:val="0039307B"/>
    <w:rsid w:val="00393C62"/>
    <w:rsid w:val="0039401F"/>
    <w:rsid w:val="003946BD"/>
    <w:rsid w:val="00394885"/>
    <w:rsid w:val="00394A94"/>
    <w:rsid w:val="00395104"/>
    <w:rsid w:val="00395761"/>
    <w:rsid w:val="00395BE3"/>
    <w:rsid w:val="00395C87"/>
    <w:rsid w:val="00395DF6"/>
    <w:rsid w:val="00395FA3"/>
    <w:rsid w:val="00396172"/>
    <w:rsid w:val="003961CE"/>
    <w:rsid w:val="003963A1"/>
    <w:rsid w:val="00396874"/>
    <w:rsid w:val="0039690E"/>
    <w:rsid w:val="00396978"/>
    <w:rsid w:val="00396BB3"/>
    <w:rsid w:val="003971AC"/>
    <w:rsid w:val="00397C6B"/>
    <w:rsid w:val="003A031F"/>
    <w:rsid w:val="003A0CDF"/>
    <w:rsid w:val="003A1203"/>
    <w:rsid w:val="003A1521"/>
    <w:rsid w:val="003A1D47"/>
    <w:rsid w:val="003A2541"/>
    <w:rsid w:val="003A2570"/>
    <w:rsid w:val="003A2651"/>
    <w:rsid w:val="003A26D9"/>
    <w:rsid w:val="003A2B7A"/>
    <w:rsid w:val="003A2BA8"/>
    <w:rsid w:val="003A2E7B"/>
    <w:rsid w:val="003A336E"/>
    <w:rsid w:val="003A380A"/>
    <w:rsid w:val="003A384F"/>
    <w:rsid w:val="003A3B6D"/>
    <w:rsid w:val="003A3DBB"/>
    <w:rsid w:val="003A3DDA"/>
    <w:rsid w:val="003A3EE2"/>
    <w:rsid w:val="003A4365"/>
    <w:rsid w:val="003A4512"/>
    <w:rsid w:val="003A4BED"/>
    <w:rsid w:val="003A4E9B"/>
    <w:rsid w:val="003A4FAF"/>
    <w:rsid w:val="003A5865"/>
    <w:rsid w:val="003A59FD"/>
    <w:rsid w:val="003A6B2D"/>
    <w:rsid w:val="003A6EC8"/>
    <w:rsid w:val="003A7A00"/>
    <w:rsid w:val="003A7B05"/>
    <w:rsid w:val="003A7F1B"/>
    <w:rsid w:val="003B0012"/>
    <w:rsid w:val="003B00E4"/>
    <w:rsid w:val="003B018F"/>
    <w:rsid w:val="003B0596"/>
    <w:rsid w:val="003B0A68"/>
    <w:rsid w:val="003B0B8C"/>
    <w:rsid w:val="003B0BFC"/>
    <w:rsid w:val="003B0D2B"/>
    <w:rsid w:val="003B0E67"/>
    <w:rsid w:val="003B116B"/>
    <w:rsid w:val="003B13EC"/>
    <w:rsid w:val="003B17B6"/>
    <w:rsid w:val="003B1F28"/>
    <w:rsid w:val="003B215C"/>
    <w:rsid w:val="003B247F"/>
    <w:rsid w:val="003B25B6"/>
    <w:rsid w:val="003B2656"/>
    <w:rsid w:val="003B2812"/>
    <w:rsid w:val="003B3A31"/>
    <w:rsid w:val="003B554E"/>
    <w:rsid w:val="003B56C6"/>
    <w:rsid w:val="003B576D"/>
    <w:rsid w:val="003B5B82"/>
    <w:rsid w:val="003B6184"/>
    <w:rsid w:val="003B6373"/>
    <w:rsid w:val="003B65D8"/>
    <w:rsid w:val="003B6735"/>
    <w:rsid w:val="003B7250"/>
    <w:rsid w:val="003B7628"/>
    <w:rsid w:val="003B7823"/>
    <w:rsid w:val="003C055A"/>
    <w:rsid w:val="003C09CE"/>
    <w:rsid w:val="003C0BB8"/>
    <w:rsid w:val="003C0E27"/>
    <w:rsid w:val="003C11EC"/>
    <w:rsid w:val="003C12A8"/>
    <w:rsid w:val="003C141F"/>
    <w:rsid w:val="003C1A2D"/>
    <w:rsid w:val="003C1B4C"/>
    <w:rsid w:val="003C1EEA"/>
    <w:rsid w:val="003C2043"/>
    <w:rsid w:val="003C25E5"/>
    <w:rsid w:val="003C2673"/>
    <w:rsid w:val="003C287B"/>
    <w:rsid w:val="003C2B6A"/>
    <w:rsid w:val="003C320C"/>
    <w:rsid w:val="003C3272"/>
    <w:rsid w:val="003C33C4"/>
    <w:rsid w:val="003C3567"/>
    <w:rsid w:val="003C3598"/>
    <w:rsid w:val="003C390B"/>
    <w:rsid w:val="003C3B9B"/>
    <w:rsid w:val="003C3DF2"/>
    <w:rsid w:val="003C421A"/>
    <w:rsid w:val="003C4591"/>
    <w:rsid w:val="003C5405"/>
    <w:rsid w:val="003C55BE"/>
    <w:rsid w:val="003C5B6C"/>
    <w:rsid w:val="003C5F57"/>
    <w:rsid w:val="003C6209"/>
    <w:rsid w:val="003C6A53"/>
    <w:rsid w:val="003C6F72"/>
    <w:rsid w:val="003C6F87"/>
    <w:rsid w:val="003C7A8E"/>
    <w:rsid w:val="003C7DD5"/>
    <w:rsid w:val="003C7FC4"/>
    <w:rsid w:val="003D0199"/>
    <w:rsid w:val="003D0303"/>
    <w:rsid w:val="003D0CE2"/>
    <w:rsid w:val="003D0E8F"/>
    <w:rsid w:val="003D0F6A"/>
    <w:rsid w:val="003D0F9B"/>
    <w:rsid w:val="003D16F8"/>
    <w:rsid w:val="003D19F2"/>
    <w:rsid w:val="003D1D96"/>
    <w:rsid w:val="003D1F0F"/>
    <w:rsid w:val="003D20CE"/>
    <w:rsid w:val="003D23D1"/>
    <w:rsid w:val="003D2467"/>
    <w:rsid w:val="003D2BD1"/>
    <w:rsid w:val="003D2C82"/>
    <w:rsid w:val="003D2FDA"/>
    <w:rsid w:val="003D3217"/>
    <w:rsid w:val="003D3271"/>
    <w:rsid w:val="003D3616"/>
    <w:rsid w:val="003D3B0C"/>
    <w:rsid w:val="003D41DD"/>
    <w:rsid w:val="003D4BFC"/>
    <w:rsid w:val="003D4DE9"/>
    <w:rsid w:val="003D59A9"/>
    <w:rsid w:val="003D5AA3"/>
    <w:rsid w:val="003D5C5B"/>
    <w:rsid w:val="003D5D8F"/>
    <w:rsid w:val="003D5E3B"/>
    <w:rsid w:val="003D6436"/>
    <w:rsid w:val="003D6491"/>
    <w:rsid w:val="003D6E19"/>
    <w:rsid w:val="003D70CA"/>
    <w:rsid w:val="003E007E"/>
    <w:rsid w:val="003E01FB"/>
    <w:rsid w:val="003E0630"/>
    <w:rsid w:val="003E084B"/>
    <w:rsid w:val="003E08E1"/>
    <w:rsid w:val="003E09EE"/>
    <w:rsid w:val="003E0AA2"/>
    <w:rsid w:val="003E1107"/>
    <w:rsid w:val="003E1193"/>
    <w:rsid w:val="003E1AE4"/>
    <w:rsid w:val="003E1F15"/>
    <w:rsid w:val="003E1F5A"/>
    <w:rsid w:val="003E2034"/>
    <w:rsid w:val="003E28D7"/>
    <w:rsid w:val="003E2D59"/>
    <w:rsid w:val="003E2DF3"/>
    <w:rsid w:val="003E4302"/>
    <w:rsid w:val="003E44AE"/>
    <w:rsid w:val="003E453D"/>
    <w:rsid w:val="003E453E"/>
    <w:rsid w:val="003E494F"/>
    <w:rsid w:val="003E4C6D"/>
    <w:rsid w:val="003E4CC8"/>
    <w:rsid w:val="003E4D1D"/>
    <w:rsid w:val="003E4DE4"/>
    <w:rsid w:val="003E55C3"/>
    <w:rsid w:val="003E590A"/>
    <w:rsid w:val="003E5F9D"/>
    <w:rsid w:val="003E6004"/>
    <w:rsid w:val="003E6A14"/>
    <w:rsid w:val="003E6A70"/>
    <w:rsid w:val="003E6AAC"/>
    <w:rsid w:val="003F032C"/>
    <w:rsid w:val="003F040E"/>
    <w:rsid w:val="003F07E3"/>
    <w:rsid w:val="003F09C1"/>
    <w:rsid w:val="003F0F3A"/>
    <w:rsid w:val="003F0FF2"/>
    <w:rsid w:val="003F1157"/>
    <w:rsid w:val="003F13FD"/>
    <w:rsid w:val="003F1D2C"/>
    <w:rsid w:val="003F1E00"/>
    <w:rsid w:val="003F2C38"/>
    <w:rsid w:val="003F2E21"/>
    <w:rsid w:val="003F3545"/>
    <w:rsid w:val="003F391F"/>
    <w:rsid w:val="003F39A7"/>
    <w:rsid w:val="003F39F3"/>
    <w:rsid w:val="003F41D5"/>
    <w:rsid w:val="003F4520"/>
    <w:rsid w:val="003F4549"/>
    <w:rsid w:val="003F4C9D"/>
    <w:rsid w:val="003F4CDC"/>
    <w:rsid w:val="003F515A"/>
    <w:rsid w:val="003F534E"/>
    <w:rsid w:val="003F5481"/>
    <w:rsid w:val="003F54FF"/>
    <w:rsid w:val="003F5AB5"/>
    <w:rsid w:val="003F5BFA"/>
    <w:rsid w:val="003F5DA4"/>
    <w:rsid w:val="003F6A6D"/>
    <w:rsid w:val="003F6B42"/>
    <w:rsid w:val="003F6EF4"/>
    <w:rsid w:val="003F7D1B"/>
    <w:rsid w:val="00400326"/>
    <w:rsid w:val="004005BD"/>
    <w:rsid w:val="00400986"/>
    <w:rsid w:val="00400C6E"/>
    <w:rsid w:val="00401658"/>
    <w:rsid w:val="00401A42"/>
    <w:rsid w:val="00401BC3"/>
    <w:rsid w:val="00401ECB"/>
    <w:rsid w:val="00402047"/>
    <w:rsid w:val="004025C6"/>
    <w:rsid w:val="00402F35"/>
    <w:rsid w:val="004032B4"/>
    <w:rsid w:val="00403C77"/>
    <w:rsid w:val="004041F4"/>
    <w:rsid w:val="00404B48"/>
    <w:rsid w:val="00405895"/>
    <w:rsid w:val="00405A6B"/>
    <w:rsid w:val="00405B8C"/>
    <w:rsid w:val="0040653B"/>
    <w:rsid w:val="00406910"/>
    <w:rsid w:val="00406A02"/>
    <w:rsid w:val="00406EA4"/>
    <w:rsid w:val="00407025"/>
    <w:rsid w:val="0040726B"/>
    <w:rsid w:val="004073F7"/>
    <w:rsid w:val="0040747E"/>
    <w:rsid w:val="004076A8"/>
    <w:rsid w:val="0040778B"/>
    <w:rsid w:val="00407899"/>
    <w:rsid w:val="00407B3D"/>
    <w:rsid w:val="00407EEB"/>
    <w:rsid w:val="0041048C"/>
    <w:rsid w:val="0041065B"/>
    <w:rsid w:val="004106CE"/>
    <w:rsid w:val="004106D9"/>
    <w:rsid w:val="00411440"/>
    <w:rsid w:val="00411673"/>
    <w:rsid w:val="00411955"/>
    <w:rsid w:val="00411C39"/>
    <w:rsid w:val="00411CE4"/>
    <w:rsid w:val="00411D35"/>
    <w:rsid w:val="00411F0E"/>
    <w:rsid w:val="00412711"/>
    <w:rsid w:val="004128E3"/>
    <w:rsid w:val="004129EC"/>
    <w:rsid w:val="00412B59"/>
    <w:rsid w:val="00412D99"/>
    <w:rsid w:val="00412EAE"/>
    <w:rsid w:val="00412F32"/>
    <w:rsid w:val="00413111"/>
    <w:rsid w:val="0041323D"/>
    <w:rsid w:val="0041381C"/>
    <w:rsid w:val="004138B2"/>
    <w:rsid w:val="0041391E"/>
    <w:rsid w:val="004139B3"/>
    <w:rsid w:val="00413E09"/>
    <w:rsid w:val="00414A33"/>
    <w:rsid w:val="00414F03"/>
    <w:rsid w:val="00415357"/>
    <w:rsid w:val="00415394"/>
    <w:rsid w:val="00415562"/>
    <w:rsid w:val="004157E3"/>
    <w:rsid w:val="00415855"/>
    <w:rsid w:val="00415AAE"/>
    <w:rsid w:val="00415FE9"/>
    <w:rsid w:val="00416115"/>
    <w:rsid w:val="00416901"/>
    <w:rsid w:val="00416C42"/>
    <w:rsid w:val="00417091"/>
    <w:rsid w:val="004201CE"/>
    <w:rsid w:val="0042075F"/>
    <w:rsid w:val="00420E39"/>
    <w:rsid w:val="0042105B"/>
    <w:rsid w:val="004210FA"/>
    <w:rsid w:val="00421193"/>
    <w:rsid w:val="004218E6"/>
    <w:rsid w:val="00421C4B"/>
    <w:rsid w:val="00421D9D"/>
    <w:rsid w:val="00422546"/>
    <w:rsid w:val="00422785"/>
    <w:rsid w:val="00422822"/>
    <w:rsid w:val="00422961"/>
    <w:rsid w:val="00422BE9"/>
    <w:rsid w:val="00423FD3"/>
    <w:rsid w:val="004243CE"/>
    <w:rsid w:val="0042466E"/>
    <w:rsid w:val="0042555A"/>
    <w:rsid w:val="00425654"/>
    <w:rsid w:val="0042577F"/>
    <w:rsid w:val="004267CC"/>
    <w:rsid w:val="0042688F"/>
    <w:rsid w:val="00426A85"/>
    <w:rsid w:val="0042701F"/>
    <w:rsid w:val="00427B48"/>
    <w:rsid w:val="00427D39"/>
    <w:rsid w:val="0043007F"/>
    <w:rsid w:val="00430630"/>
    <w:rsid w:val="004307C7"/>
    <w:rsid w:val="0043095C"/>
    <w:rsid w:val="00430BF0"/>
    <w:rsid w:val="00430D7E"/>
    <w:rsid w:val="004310C9"/>
    <w:rsid w:val="004323B1"/>
    <w:rsid w:val="004327D6"/>
    <w:rsid w:val="00432956"/>
    <w:rsid w:val="00432A02"/>
    <w:rsid w:val="00432A4A"/>
    <w:rsid w:val="00432C98"/>
    <w:rsid w:val="00432CCA"/>
    <w:rsid w:val="0043325A"/>
    <w:rsid w:val="00433348"/>
    <w:rsid w:val="0043338F"/>
    <w:rsid w:val="00433782"/>
    <w:rsid w:val="00433875"/>
    <w:rsid w:val="004338F0"/>
    <w:rsid w:val="00433C97"/>
    <w:rsid w:val="0043404C"/>
    <w:rsid w:val="0043450F"/>
    <w:rsid w:val="0043454F"/>
    <w:rsid w:val="0043476D"/>
    <w:rsid w:val="00434AAF"/>
    <w:rsid w:val="00434AF6"/>
    <w:rsid w:val="00434D96"/>
    <w:rsid w:val="00434E82"/>
    <w:rsid w:val="0043511C"/>
    <w:rsid w:val="00435C5C"/>
    <w:rsid w:val="00435D74"/>
    <w:rsid w:val="00435DD6"/>
    <w:rsid w:val="00435E09"/>
    <w:rsid w:val="00436029"/>
    <w:rsid w:val="00436527"/>
    <w:rsid w:val="004366E0"/>
    <w:rsid w:val="00436767"/>
    <w:rsid w:val="004369F5"/>
    <w:rsid w:val="00436B35"/>
    <w:rsid w:val="00436C8A"/>
    <w:rsid w:val="00437079"/>
    <w:rsid w:val="00437347"/>
    <w:rsid w:val="00437962"/>
    <w:rsid w:val="00437D25"/>
    <w:rsid w:val="00437DB3"/>
    <w:rsid w:val="00437E6E"/>
    <w:rsid w:val="00437EBA"/>
    <w:rsid w:val="00440ABD"/>
    <w:rsid w:val="00440B33"/>
    <w:rsid w:val="00440E4E"/>
    <w:rsid w:val="00440EB9"/>
    <w:rsid w:val="00441588"/>
    <w:rsid w:val="0044160D"/>
    <w:rsid w:val="00441C68"/>
    <w:rsid w:val="004420A0"/>
    <w:rsid w:val="0044257F"/>
    <w:rsid w:val="004427C0"/>
    <w:rsid w:val="00442D4F"/>
    <w:rsid w:val="004430D5"/>
    <w:rsid w:val="00443753"/>
    <w:rsid w:val="004438A8"/>
    <w:rsid w:val="0044434D"/>
    <w:rsid w:val="00444676"/>
    <w:rsid w:val="00444AEE"/>
    <w:rsid w:val="00445D92"/>
    <w:rsid w:val="0044606A"/>
    <w:rsid w:val="0044673E"/>
    <w:rsid w:val="00446BA5"/>
    <w:rsid w:val="00446DF6"/>
    <w:rsid w:val="00446E7A"/>
    <w:rsid w:val="004477E5"/>
    <w:rsid w:val="00447825"/>
    <w:rsid w:val="00447852"/>
    <w:rsid w:val="0045034F"/>
    <w:rsid w:val="0045193C"/>
    <w:rsid w:val="00451A7A"/>
    <w:rsid w:val="00451C26"/>
    <w:rsid w:val="004522A7"/>
    <w:rsid w:val="00453618"/>
    <w:rsid w:val="00453E5C"/>
    <w:rsid w:val="004543C1"/>
    <w:rsid w:val="0045465B"/>
    <w:rsid w:val="00454748"/>
    <w:rsid w:val="00454D1B"/>
    <w:rsid w:val="00454DE3"/>
    <w:rsid w:val="00454E94"/>
    <w:rsid w:val="00455783"/>
    <w:rsid w:val="0045580E"/>
    <w:rsid w:val="00455C37"/>
    <w:rsid w:val="00455C88"/>
    <w:rsid w:val="00456245"/>
    <w:rsid w:val="00456E23"/>
    <w:rsid w:val="004570DE"/>
    <w:rsid w:val="0045743B"/>
    <w:rsid w:val="004576FF"/>
    <w:rsid w:val="00457AC3"/>
    <w:rsid w:val="00457CFC"/>
    <w:rsid w:val="00457E74"/>
    <w:rsid w:val="0046008B"/>
    <w:rsid w:val="004605A9"/>
    <w:rsid w:val="004605F3"/>
    <w:rsid w:val="00460612"/>
    <w:rsid w:val="004608F2"/>
    <w:rsid w:val="00460AEF"/>
    <w:rsid w:val="00460B70"/>
    <w:rsid w:val="00461457"/>
    <w:rsid w:val="00461B18"/>
    <w:rsid w:val="00461E4C"/>
    <w:rsid w:val="00462668"/>
    <w:rsid w:val="0046272B"/>
    <w:rsid w:val="00462FB9"/>
    <w:rsid w:val="004640AE"/>
    <w:rsid w:val="004641F7"/>
    <w:rsid w:val="0046481E"/>
    <w:rsid w:val="00464A14"/>
    <w:rsid w:val="00464DCC"/>
    <w:rsid w:val="00464EE5"/>
    <w:rsid w:val="00464F18"/>
    <w:rsid w:val="00465484"/>
    <w:rsid w:val="0046683B"/>
    <w:rsid w:val="00466AD0"/>
    <w:rsid w:val="004672FF"/>
    <w:rsid w:val="0046794B"/>
    <w:rsid w:val="004679F0"/>
    <w:rsid w:val="00467AA8"/>
    <w:rsid w:val="00467CEE"/>
    <w:rsid w:val="00470134"/>
    <w:rsid w:val="00471143"/>
    <w:rsid w:val="00471379"/>
    <w:rsid w:val="004713FE"/>
    <w:rsid w:val="0047168C"/>
    <w:rsid w:val="004718DB"/>
    <w:rsid w:val="0047194A"/>
    <w:rsid w:val="004723BD"/>
    <w:rsid w:val="0047248A"/>
    <w:rsid w:val="0047280A"/>
    <w:rsid w:val="004729C3"/>
    <w:rsid w:val="00472A0C"/>
    <w:rsid w:val="004732C4"/>
    <w:rsid w:val="004733EB"/>
    <w:rsid w:val="00473427"/>
    <w:rsid w:val="004735A8"/>
    <w:rsid w:val="004735B7"/>
    <w:rsid w:val="004740D6"/>
    <w:rsid w:val="00474439"/>
    <w:rsid w:val="00474A0F"/>
    <w:rsid w:val="00474E07"/>
    <w:rsid w:val="00474F9D"/>
    <w:rsid w:val="00474FB9"/>
    <w:rsid w:val="00475073"/>
    <w:rsid w:val="00475EED"/>
    <w:rsid w:val="00476525"/>
    <w:rsid w:val="00476889"/>
    <w:rsid w:val="00476C8C"/>
    <w:rsid w:val="00476C9E"/>
    <w:rsid w:val="00476CA2"/>
    <w:rsid w:val="004774EC"/>
    <w:rsid w:val="004777B3"/>
    <w:rsid w:val="00477B8E"/>
    <w:rsid w:val="00477C53"/>
    <w:rsid w:val="00477E2B"/>
    <w:rsid w:val="004808FE"/>
    <w:rsid w:val="00480B80"/>
    <w:rsid w:val="00480DE5"/>
    <w:rsid w:val="004812DE"/>
    <w:rsid w:val="0048182A"/>
    <w:rsid w:val="00481842"/>
    <w:rsid w:val="00481B93"/>
    <w:rsid w:val="00481C24"/>
    <w:rsid w:val="00481F6E"/>
    <w:rsid w:val="00482036"/>
    <w:rsid w:val="004825F0"/>
    <w:rsid w:val="00483055"/>
    <w:rsid w:val="0048323A"/>
    <w:rsid w:val="00483567"/>
    <w:rsid w:val="0048368D"/>
    <w:rsid w:val="00483CAC"/>
    <w:rsid w:val="004841AE"/>
    <w:rsid w:val="00484359"/>
    <w:rsid w:val="00484D1C"/>
    <w:rsid w:val="004851B2"/>
    <w:rsid w:val="004853CF"/>
    <w:rsid w:val="0048579C"/>
    <w:rsid w:val="00485851"/>
    <w:rsid w:val="00485A5D"/>
    <w:rsid w:val="00485E20"/>
    <w:rsid w:val="00486032"/>
    <w:rsid w:val="00486124"/>
    <w:rsid w:val="00486F05"/>
    <w:rsid w:val="00487137"/>
    <w:rsid w:val="00487379"/>
    <w:rsid w:val="00487467"/>
    <w:rsid w:val="004879C7"/>
    <w:rsid w:val="004901D9"/>
    <w:rsid w:val="0049071B"/>
    <w:rsid w:val="0049087E"/>
    <w:rsid w:val="004909B8"/>
    <w:rsid w:val="00490A8F"/>
    <w:rsid w:val="00490DDB"/>
    <w:rsid w:val="0049186B"/>
    <w:rsid w:val="004919A7"/>
    <w:rsid w:val="00491AB0"/>
    <w:rsid w:val="00491EA9"/>
    <w:rsid w:val="00491F6E"/>
    <w:rsid w:val="0049242B"/>
    <w:rsid w:val="00492DE6"/>
    <w:rsid w:val="004930B8"/>
    <w:rsid w:val="004930E8"/>
    <w:rsid w:val="0049325C"/>
    <w:rsid w:val="004938F9"/>
    <w:rsid w:val="00493AF8"/>
    <w:rsid w:val="00494040"/>
    <w:rsid w:val="00494240"/>
    <w:rsid w:val="004944BA"/>
    <w:rsid w:val="00494B83"/>
    <w:rsid w:val="00494BFF"/>
    <w:rsid w:val="00494D3E"/>
    <w:rsid w:val="00494E97"/>
    <w:rsid w:val="00495076"/>
    <w:rsid w:val="00495553"/>
    <w:rsid w:val="00495E63"/>
    <w:rsid w:val="00496144"/>
    <w:rsid w:val="0049621E"/>
    <w:rsid w:val="00496A3F"/>
    <w:rsid w:val="00496B02"/>
    <w:rsid w:val="00496DEC"/>
    <w:rsid w:val="00497181"/>
    <w:rsid w:val="0049799A"/>
    <w:rsid w:val="004979DF"/>
    <w:rsid w:val="004A01A2"/>
    <w:rsid w:val="004A04C8"/>
    <w:rsid w:val="004A06A1"/>
    <w:rsid w:val="004A071E"/>
    <w:rsid w:val="004A072D"/>
    <w:rsid w:val="004A0A9D"/>
    <w:rsid w:val="004A0F6B"/>
    <w:rsid w:val="004A1226"/>
    <w:rsid w:val="004A1CE1"/>
    <w:rsid w:val="004A1F5D"/>
    <w:rsid w:val="004A1FBF"/>
    <w:rsid w:val="004A217C"/>
    <w:rsid w:val="004A2599"/>
    <w:rsid w:val="004A2845"/>
    <w:rsid w:val="004A28F7"/>
    <w:rsid w:val="004A31AC"/>
    <w:rsid w:val="004A3299"/>
    <w:rsid w:val="004A365C"/>
    <w:rsid w:val="004A3667"/>
    <w:rsid w:val="004A369F"/>
    <w:rsid w:val="004A3906"/>
    <w:rsid w:val="004A3C8E"/>
    <w:rsid w:val="004A41BF"/>
    <w:rsid w:val="004A48A8"/>
    <w:rsid w:val="004A4A41"/>
    <w:rsid w:val="004A4CF3"/>
    <w:rsid w:val="004A5050"/>
    <w:rsid w:val="004A5655"/>
    <w:rsid w:val="004A568E"/>
    <w:rsid w:val="004A5AA9"/>
    <w:rsid w:val="004A5ADB"/>
    <w:rsid w:val="004A6250"/>
    <w:rsid w:val="004A6551"/>
    <w:rsid w:val="004A6587"/>
    <w:rsid w:val="004A66CE"/>
    <w:rsid w:val="004A6F9B"/>
    <w:rsid w:val="004A6FF1"/>
    <w:rsid w:val="004A70BE"/>
    <w:rsid w:val="004A7B06"/>
    <w:rsid w:val="004A7FFD"/>
    <w:rsid w:val="004B0107"/>
    <w:rsid w:val="004B063D"/>
    <w:rsid w:val="004B098B"/>
    <w:rsid w:val="004B09C3"/>
    <w:rsid w:val="004B0AF3"/>
    <w:rsid w:val="004B116A"/>
    <w:rsid w:val="004B1B62"/>
    <w:rsid w:val="004B1C0F"/>
    <w:rsid w:val="004B1CE6"/>
    <w:rsid w:val="004B2556"/>
    <w:rsid w:val="004B257B"/>
    <w:rsid w:val="004B2E15"/>
    <w:rsid w:val="004B3100"/>
    <w:rsid w:val="004B3660"/>
    <w:rsid w:val="004B37DD"/>
    <w:rsid w:val="004B3C29"/>
    <w:rsid w:val="004B3F95"/>
    <w:rsid w:val="004B464C"/>
    <w:rsid w:val="004B471D"/>
    <w:rsid w:val="004B4CB5"/>
    <w:rsid w:val="004B4D77"/>
    <w:rsid w:val="004B4E00"/>
    <w:rsid w:val="004B52ED"/>
    <w:rsid w:val="004B5860"/>
    <w:rsid w:val="004B6BD6"/>
    <w:rsid w:val="004B6DD8"/>
    <w:rsid w:val="004B7330"/>
    <w:rsid w:val="004B752E"/>
    <w:rsid w:val="004B76C8"/>
    <w:rsid w:val="004B7B95"/>
    <w:rsid w:val="004B7C2A"/>
    <w:rsid w:val="004B7DFE"/>
    <w:rsid w:val="004C060D"/>
    <w:rsid w:val="004C08BF"/>
    <w:rsid w:val="004C094A"/>
    <w:rsid w:val="004C099E"/>
    <w:rsid w:val="004C0D52"/>
    <w:rsid w:val="004C11D4"/>
    <w:rsid w:val="004C11DB"/>
    <w:rsid w:val="004C12B7"/>
    <w:rsid w:val="004C147F"/>
    <w:rsid w:val="004C14C1"/>
    <w:rsid w:val="004C1EB1"/>
    <w:rsid w:val="004C2546"/>
    <w:rsid w:val="004C291E"/>
    <w:rsid w:val="004C2DAF"/>
    <w:rsid w:val="004C2EAE"/>
    <w:rsid w:val="004C2F2D"/>
    <w:rsid w:val="004C2F74"/>
    <w:rsid w:val="004C3017"/>
    <w:rsid w:val="004C3175"/>
    <w:rsid w:val="004C3293"/>
    <w:rsid w:val="004C338F"/>
    <w:rsid w:val="004C39A7"/>
    <w:rsid w:val="004C3BB4"/>
    <w:rsid w:val="004C3E63"/>
    <w:rsid w:val="004C448B"/>
    <w:rsid w:val="004C4682"/>
    <w:rsid w:val="004C4AC6"/>
    <w:rsid w:val="004C4CF5"/>
    <w:rsid w:val="004C4DA5"/>
    <w:rsid w:val="004C4E7C"/>
    <w:rsid w:val="004C5F73"/>
    <w:rsid w:val="004C6032"/>
    <w:rsid w:val="004C6101"/>
    <w:rsid w:val="004C6182"/>
    <w:rsid w:val="004C6762"/>
    <w:rsid w:val="004C6AA4"/>
    <w:rsid w:val="004C6BF7"/>
    <w:rsid w:val="004C7113"/>
    <w:rsid w:val="004C7A65"/>
    <w:rsid w:val="004C7C64"/>
    <w:rsid w:val="004D00B9"/>
    <w:rsid w:val="004D014F"/>
    <w:rsid w:val="004D1002"/>
    <w:rsid w:val="004D1836"/>
    <w:rsid w:val="004D1A69"/>
    <w:rsid w:val="004D1C10"/>
    <w:rsid w:val="004D243A"/>
    <w:rsid w:val="004D2690"/>
    <w:rsid w:val="004D2B48"/>
    <w:rsid w:val="004D2E1F"/>
    <w:rsid w:val="004D3323"/>
    <w:rsid w:val="004D38FE"/>
    <w:rsid w:val="004D3FB0"/>
    <w:rsid w:val="004D4241"/>
    <w:rsid w:val="004D4307"/>
    <w:rsid w:val="004D4916"/>
    <w:rsid w:val="004D50B1"/>
    <w:rsid w:val="004D5119"/>
    <w:rsid w:val="004D5838"/>
    <w:rsid w:val="004D6148"/>
    <w:rsid w:val="004D679B"/>
    <w:rsid w:val="004D6BA8"/>
    <w:rsid w:val="004D6C81"/>
    <w:rsid w:val="004D6DC7"/>
    <w:rsid w:val="004D6F04"/>
    <w:rsid w:val="004D6F5C"/>
    <w:rsid w:val="004D7306"/>
    <w:rsid w:val="004D772C"/>
    <w:rsid w:val="004D7AC2"/>
    <w:rsid w:val="004D7AF9"/>
    <w:rsid w:val="004E01DB"/>
    <w:rsid w:val="004E06FA"/>
    <w:rsid w:val="004E116F"/>
    <w:rsid w:val="004E16FB"/>
    <w:rsid w:val="004E17C6"/>
    <w:rsid w:val="004E19D4"/>
    <w:rsid w:val="004E1E84"/>
    <w:rsid w:val="004E219E"/>
    <w:rsid w:val="004E2494"/>
    <w:rsid w:val="004E2624"/>
    <w:rsid w:val="004E2932"/>
    <w:rsid w:val="004E2C55"/>
    <w:rsid w:val="004E2DA6"/>
    <w:rsid w:val="004E3889"/>
    <w:rsid w:val="004E3B76"/>
    <w:rsid w:val="004E45E6"/>
    <w:rsid w:val="004E46C5"/>
    <w:rsid w:val="004E4F3C"/>
    <w:rsid w:val="004E4F97"/>
    <w:rsid w:val="004E5621"/>
    <w:rsid w:val="004E5A91"/>
    <w:rsid w:val="004E5AEE"/>
    <w:rsid w:val="004E5B5B"/>
    <w:rsid w:val="004E5DEC"/>
    <w:rsid w:val="004E60CA"/>
    <w:rsid w:val="004E63A3"/>
    <w:rsid w:val="004E6B19"/>
    <w:rsid w:val="004E6B37"/>
    <w:rsid w:val="004E6DF4"/>
    <w:rsid w:val="004E6E1D"/>
    <w:rsid w:val="004E743E"/>
    <w:rsid w:val="004E76E4"/>
    <w:rsid w:val="004E7802"/>
    <w:rsid w:val="004E7D83"/>
    <w:rsid w:val="004F0181"/>
    <w:rsid w:val="004F086E"/>
    <w:rsid w:val="004F0DAD"/>
    <w:rsid w:val="004F14F2"/>
    <w:rsid w:val="004F1651"/>
    <w:rsid w:val="004F1F73"/>
    <w:rsid w:val="004F290B"/>
    <w:rsid w:val="004F2ED7"/>
    <w:rsid w:val="004F2F4A"/>
    <w:rsid w:val="004F2F94"/>
    <w:rsid w:val="004F33AE"/>
    <w:rsid w:val="004F3430"/>
    <w:rsid w:val="004F34CB"/>
    <w:rsid w:val="004F34F4"/>
    <w:rsid w:val="004F4150"/>
    <w:rsid w:val="004F437C"/>
    <w:rsid w:val="004F47FF"/>
    <w:rsid w:val="004F492C"/>
    <w:rsid w:val="004F49AB"/>
    <w:rsid w:val="004F4BCE"/>
    <w:rsid w:val="004F5008"/>
    <w:rsid w:val="004F5559"/>
    <w:rsid w:val="004F557A"/>
    <w:rsid w:val="004F56AA"/>
    <w:rsid w:val="004F57BF"/>
    <w:rsid w:val="004F5EF6"/>
    <w:rsid w:val="004F5F55"/>
    <w:rsid w:val="004F6025"/>
    <w:rsid w:val="004F6137"/>
    <w:rsid w:val="004F7C8F"/>
    <w:rsid w:val="004F7D92"/>
    <w:rsid w:val="0050005C"/>
    <w:rsid w:val="00500068"/>
    <w:rsid w:val="0050042F"/>
    <w:rsid w:val="00500756"/>
    <w:rsid w:val="0050088F"/>
    <w:rsid w:val="00501917"/>
    <w:rsid w:val="00501A9B"/>
    <w:rsid w:val="00501DCB"/>
    <w:rsid w:val="00502200"/>
    <w:rsid w:val="005026B3"/>
    <w:rsid w:val="00502B44"/>
    <w:rsid w:val="00502B91"/>
    <w:rsid w:val="00503052"/>
    <w:rsid w:val="00504133"/>
    <w:rsid w:val="00504428"/>
    <w:rsid w:val="005046E2"/>
    <w:rsid w:val="00505101"/>
    <w:rsid w:val="005052D9"/>
    <w:rsid w:val="00505667"/>
    <w:rsid w:val="00505C64"/>
    <w:rsid w:val="005062EC"/>
    <w:rsid w:val="005063D4"/>
    <w:rsid w:val="0050640E"/>
    <w:rsid w:val="00506462"/>
    <w:rsid w:val="00506479"/>
    <w:rsid w:val="0050653C"/>
    <w:rsid w:val="00506A85"/>
    <w:rsid w:val="00506E5A"/>
    <w:rsid w:val="0050757E"/>
    <w:rsid w:val="005075F2"/>
    <w:rsid w:val="00507729"/>
    <w:rsid w:val="00507B4D"/>
    <w:rsid w:val="00507C24"/>
    <w:rsid w:val="00510341"/>
    <w:rsid w:val="0051034F"/>
    <w:rsid w:val="00510A09"/>
    <w:rsid w:val="005114E9"/>
    <w:rsid w:val="005119A5"/>
    <w:rsid w:val="00511FB6"/>
    <w:rsid w:val="005120E8"/>
    <w:rsid w:val="0051218C"/>
    <w:rsid w:val="00512374"/>
    <w:rsid w:val="00512E09"/>
    <w:rsid w:val="00513105"/>
    <w:rsid w:val="00513150"/>
    <w:rsid w:val="005137C1"/>
    <w:rsid w:val="00513962"/>
    <w:rsid w:val="00513BC5"/>
    <w:rsid w:val="00513FF8"/>
    <w:rsid w:val="00514232"/>
    <w:rsid w:val="005144EF"/>
    <w:rsid w:val="005146E2"/>
    <w:rsid w:val="005148EC"/>
    <w:rsid w:val="005148FF"/>
    <w:rsid w:val="00514F1F"/>
    <w:rsid w:val="00514FBF"/>
    <w:rsid w:val="00514FC7"/>
    <w:rsid w:val="00515180"/>
    <w:rsid w:val="005152B3"/>
    <w:rsid w:val="0051557F"/>
    <w:rsid w:val="005155BB"/>
    <w:rsid w:val="00515B1E"/>
    <w:rsid w:val="00515BD2"/>
    <w:rsid w:val="00516508"/>
    <w:rsid w:val="00516D63"/>
    <w:rsid w:val="0051772A"/>
    <w:rsid w:val="00517EDA"/>
    <w:rsid w:val="005201DC"/>
    <w:rsid w:val="00520642"/>
    <w:rsid w:val="00520942"/>
    <w:rsid w:val="00520B78"/>
    <w:rsid w:val="00520DF8"/>
    <w:rsid w:val="00520ED7"/>
    <w:rsid w:val="00520F60"/>
    <w:rsid w:val="00521164"/>
    <w:rsid w:val="005214D9"/>
    <w:rsid w:val="00521A9E"/>
    <w:rsid w:val="0052208E"/>
    <w:rsid w:val="005227B3"/>
    <w:rsid w:val="00522ACA"/>
    <w:rsid w:val="00522C6A"/>
    <w:rsid w:val="005230FE"/>
    <w:rsid w:val="005236CF"/>
    <w:rsid w:val="00523C08"/>
    <w:rsid w:val="00524447"/>
    <w:rsid w:val="00524C38"/>
    <w:rsid w:val="00524F61"/>
    <w:rsid w:val="00524F87"/>
    <w:rsid w:val="005251B4"/>
    <w:rsid w:val="00525400"/>
    <w:rsid w:val="00525BFC"/>
    <w:rsid w:val="00525DE2"/>
    <w:rsid w:val="00525E42"/>
    <w:rsid w:val="00526326"/>
    <w:rsid w:val="00526455"/>
    <w:rsid w:val="0052692F"/>
    <w:rsid w:val="00526BAC"/>
    <w:rsid w:val="00526C82"/>
    <w:rsid w:val="00526F4F"/>
    <w:rsid w:val="005276A6"/>
    <w:rsid w:val="0052777A"/>
    <w:rsid w:val="00527786"/>
    <w:rsid w:val="00527932"/>
    <w:rsid w:val="00527C29"/>
    <w:rsid w:val="00527D39"/>
    <w:rsid w:val="00527F01"/>
    <w:rsid w:val="005301A3"/>
    <w:rsid w:val="005312FE"/>
    <w:rsid w:val="00531661"/>
    <w:rsid w:val="005319EB"/>
    <w:rsid w:val="00532209"/>
    <w:rsid w:val="0053245C"/>
    <w:rsid w:val="0053266E"/>
    <w:rsid w:val="00532763"/>
    <w:rsid w:val="00532C69"/>
    <w:rsid w:val="00533135"/>
    <w:rsid w:val="00533783"/>
    <w:rsid w:val="00533CAF"/>
    <w:rsid w:val="00533FBC"/>
    <w:rsid w:val="00534741"/>
    <w:rsid w:val="005349C5"/>
    <w:rsid w:val="00534C0C"/>
    <w:rsid w:val="0053506D"/>
    <w:rsid w:val="005350F3"/>
    <w:rsid w:val="005359AD"/>
    <w:rsid w:val="00535A53"/>
    <w:rsid w:val="00535A89"/>
    <w:rsid w:val="00535C56"/>
    <w:rsid w:val="00537749"/>
    <w:rsid w:val="00537ED2"/>
    <w:rsid w:val="00540A4E"/>
    <w:rsid w:val="00540C27"/>
    <w:rsid w:val="00540E87"/>
    <w:rsid w:val="00541069"/>
    <w:rsid w:val="005417B3"/>
    <w:rsid w:val="00541A61"/>
    <w:rsid w:val="00541A9B"/>
    <w:rsid w:val="00541B1F"/>
    <w:rsid w:val="005425E6"/>
    <w:rsid w:val="0054284D"/>
    <w:rsid w:val="00542AF2"/>
    <w:rsid w:val="00542EC7"/>
    <w:rsid w:val="0054327E"/>
    <w:rsid w:val="005437CF"/>
    <w:rsid w:val="0054384A"/>
    <w:rsid w:val="00543C73"/>
    <w:rsid w:val="005440FC"/>
    <w:rsid w:val="0054425D"/>
    <w:rsid w:val="00544461"/>
    <w:rsid w:val="00545039"/>
    <w:rsid w:val="00545124"/>
    <w:rsid w:val="005458FB"/>
    <w:rsid w:val="00545BB2"/>
    <w:rsid w:val="00545E31"/>
    <w:rsid w:val="0054604B"/>
    <w:rsid w:val="00546923"/>
    <w:rsid w:val="005470F1"/>
    <w:rsid w:val="00547109"/>
    <w:rsid w:val="005471E6"/>
    <w:rsid w:val="005473A5"/>
    <w:rsid w:val="00547643"/>
    <w:rsid w:val="0054781C"/>
    <w:rsid w:val="00547CD6"/>
    <w:rsid w:val="00547ECE"/>
    <w:rsid w:val="00547F94"/>
    <w:rsid w:val="00550153"/>
    <w:rsid w:val="00550223"/>
    <w:rsid w:val="005507C1"/>
    <w:rsid w:val="0055080E"/>
    <w:rsid w:val="00550E28"/>
    <w:rsid w:val="0055158F"/>
    <w:rsid w:val="0055191E"/>
    <w:rsid w:val="00551A6C"/>
    <w:rsid w:val="00551CFD"/>
    <w:rsid w:val="00552144"/>
    <w:rsid w:val="005524E4"/>
    <w:rsid w:val="0055264C"/>
    <w:rsid w:val="00552725"/>
    <w:rsid w:val="0055274A"/>
    <w:rsid w:val="00552ADC"/>
    <w:rsid w:val="00552DFD"/>
    <w:rsid w:val="0055343D"/>
    <w:rsid w:val="00553B3B"/>
    <w:rsid w:val="00553BEA"/>
    <w:rsid w:val="00554D7E"/>
    <w:rsid w:val="0055575A"/>
    <w:rsid w:val="00555C75"/>
    <w:rsid w:val="00555C77"/>
    <w:rsid w:val="00555FF3"/>
    <w:rsid w:val="00556157"/>
    <w:rsid w:val="005563C7"/>
    <w:rsid w:val="005565B2"/>
    <w:rsid w:val="00556693"/>
    <w:rsid w:val="00556B81"/>
    <w:rsid w:val="0055736D"/>
    <w:rsid w:val="005600F4"/>
    <w:rsid w:val="005605F8"/>
    <w:rsid w:val="0056093C"/>
    <w:rsid w:val="00560948"/>
    <w:rsid w:val="00560AA7"/>
    <w:rsid w:val="005610C5"/>
    <w:rsid w:val="005614C6"/>
    <w:rsid w:val="00561B7D"/>
    <w:rsid w:val="00561C02"/>
    <w:rsid w:val="00561CB5"/>
    <w:rsid w:val="005620A1"/>
    <w:rsid w:val="00562340"/>
    <w:rsid w:val="005625F3"/>
    <w:rsid w:val="0056281B"/>
    <w:rsid w:val="00562B1C"/>
    <w:rsid w:val="00563417"/>
    <w:rsid w:val="005635C0"/>
    <w:rsid w:val="00563F1A"/>
    <w:rsid w:val="00563F51"/>
    <w:rsid w:val="00564666"/>
    <w:rsid w:val="005650A0"/>
    <w:rsid w:val="0056532F"/>
    <w:rsid w:val="00565471"/>
    <w:rsid w:val="005657AC"/>
    <w:rsid w:val="00565DF1"/>
    <w:rsid w:val="00566908"/>
    <w:rsid w:val="005669F1"/>
    <w:rsid w:val="00566DB6"/>
    <w:rsid w:val="00566FC1"/>
    <w:rsid w:val="00567398"/>
    <w:rsid w:val="0056768A"/>
    <w:rsid w:val="00567759"/>
    <w:rsid w:val="0056780A"/>
    <w:rsid w:val="00567B3D"/>
    <w:rsid w:val="00567D2C"/>
    <w:rsid w:val="00570266"/>
    <w:rsid w:val="0057069B"/>
    <w:rsid w:val="005708C6"/>
    <w:rsid w:val="00570A65"/>
    <w:rsid w:val="00570E01"/>
    <w:rsid w:val="005711F3"/>
    <w:rsid w:val="0057123D"/>
    <w:rsid w:val="005712CC"/>
    <w:rsid w:val="005717EB"/>
    <w:rsid w:val="0057184F"/>
    <w:rsid w:val="00572134"/>
    <w:rsid w:val="00572266"/>
    <w:rsid w:val="005724A7"/>
    <w:rsid w:val="005725FE"/>
    <w:rsid w:val="00572731"/>
    <w:rsid w:val="00572829"/>
    <w:rsid w:val="00572B57"/>
    <w:rsid w:val="00572E64"/>
    <w:rsid w:val="0057306E"/>
    <w:rsid w:val="005730FE"/>
    <w:rsid w:val="00573485"/>
    <w:rsid w:val="00573776"/>
    <w:rsid w:val="005738A6"/>
    <w:rsid w:val="00573AB0"/>
    <w:rsid w:val="00573C7E"/>
    <w:rsid w:val="00573CD6"/>
    <w:rsid w:val="00573E55"/>
    <w:rsid w:val="005740DA"/>
    <w:rsid w:val="005742E8"/>
    <w:rsid w:val="00574447"/>
    <w:rsid w:val="005746E9"/>
    <w:rsid w:val="00574DB6"/>
    <w:rsid w:val="005750E4"/>
    <w:rsid w:val="005756E5"/>
    <w:rsid w:val="0057598B"/>
    <w:rsid w:val="00575996"/>
    <w:rsid w:val="00575A07"/>
    <w:rsid w:val="00575E7F"/>
    <w:rsid w:val="00575EBF"/>
    <w:rsid w:val="00575F23"/>
    <w:rsid w:val="00576CA6"/>
    <w:rsid w:val="00576CD6"/>
    <w:rsid w:val="005770B2"/>
    <w:rsid w:val="005770F5"/>
    <w:rsid w:val="00577173"/>
    <w:rsid w:val="00577993"/>
    <w:rsid w:val="00577A5E"/>
    <w:rsid w:val="00580176"/>
    <w:rsid w:val="005806B4"/>
    <w:rsid w:val="005808B9"/>
    <w:rsid w:val="00580DD4"/>
    <w:rsid w:val="005811A1"/>
    <w:rsid w:val="0058187C"/>
    <w:rsid w:val="00581DCF"/>
    <w:rsid w:val="00582862"/>
    <w:rsid w:val="005828F6"/>
    <w:rsid w:val="00582E3F"/>
    <w:rsid w:val="005832C6"/>
    <w:rsid w:val="005837A8"/>
    <w:rsid w:val="00583B54"/>
    <w:rsid w:val="00583C92"/>
    <w:rsid w:val="00584B60"/>
    <w:rsid w:val="005850FD"/>
    <w:rsid w:val="005859D1"/>
    <w:rsid w:val="00585FF8"/>
    <w:rsid w:val="00586435"/>
    <w:rsid w:val="005868E6"/>
    <w:rsid w:val="0058705E"/>
    <w:rsid w:val="0058728A"/>
    <w:rsid w:val="005873C0"/>
    <w:rsid w:val="00587527"/>
    <w:rsid w:val="0058755A"/>
    <w:rsid w:val="00587561"/>
    <w:rsid w:val="00587B29"/>
    <w:rsid w:val="005901D8"/>
    <w:rsid w:val="00590388"/>
    <w:rsid w:val="00590826"/>
    <w:rsid w:val="00591737"/>
    <w:rsid w:val="00592595"/>
    <w:rsid w:val="005925E7"/>
    <w:rsid w:val="005929DF"/>
    <w:rsid w:val="00593053"/>
    <w:rsid w:val="00593442"/>
    <w:rsid w:val="00593A05"/>
    <w:rsid w:val="00594B29"/>
    <w:rsid w:val="00594F09"/>
    <w:rsid w:val="00595132"/>
    <w:rsid w:val="005955A1"/>
    <w:rsid w:val="00595941"/>
    <w:rsid w:val="00596218"/>
    <w:rsid w:val="005969CA"/>
    <w:rsid w:val="00596EA3"/>
    <w:rsid w:val="00597800"/>
    <w:rsid w:val="00597900"/>
    <w:rsid w:val="00597A25"/>
    <w:rsid w:val="00597C6F"/>
    <w:rsid w:val="00597F85"/>
    <w:rsid w:val="005A04D8"/>
    <w:rsid w:val="005A0597"/>
    <w:rsid w:val="005A0805"/>
    <w:rsid w:val="005A0AD0"/>
    <w:rsid w:val="005A0B97"/>
    <w:rsid w:val="005A0CC0"/>
    <w:rsid w:val="005A0DFF"/>
    <w:rsid w:val="005A14F7"/>
    <w:rsid w:val="005A23A6"/>
    <w:rsid w:val="005A2508"/>
    <w:rsid w:val="005A265A"/>
    <w:rsid w:val="005A36AD"/>
    <w:rsid w:val="005A36AE"/>
    <w:rsid w:val="005A3833"/>
    <w:rsid w:val="005A3A83"/>
    <w:rsid w:val="005A429F"/>
    <w:rsid w:val="005A4AF2"/>
    <w:rsid w:val="005A4CFE"/>
    <w:rsid w:val="005A535D"/>
    <w:rsid w:val="005A5834"/>
    <w:rsid w:val="005A5EC2"/>
    <w:rsid w:val="005A5FFC"/>
    <w:rsid w:val="005A62E4"/>
    <w:rsid w:val="005A65F6"/>
    <w:rsid w:val="005A6C04"/>
    <w:rsid w:val="005A6ECB"/>
    <w:rsid w:val="005A748D"/>
    <w:rsid w:val="005A7A05"/>
    <w:rsid w:val="005A7A75"/>
    <w:rsid w:val="005A7B0A"/>
    <w:rsid w:val="005A7BE4"/>
    <w:rsid w:val="005B026B"/>
    <w:rsid w:val="005B07B1"/>
    <w:rsid w:val="005B0D20"/>
    <w:rsid w:val="005B0D50"/>
    <w:rsid w:val="005B0EF0"/>
    <w:rsid w:val="005B123A"/>
    <w:rsid w:val="005B1569"/>
    <w:rsid w:val="005B1B1D"/>
    <w:rsid w:val="005B2793"/>
    <w:rsid w:val="005B28C3"/>
    <w:rsid w:val="005B29FC"/>
    <w:rsid w:val="005B2D83"/>
    <w:rsid w:val="005B2E02"/>
    <w:rsid w:val="005B32E1"/>
    <w:rsid w:val="005B33A1"/>
    <w:rsid w:val="005B3E54"/>
    <w:rsid w:val="005B400A"/>
    <w:rsid w:val="005B422C"/>
    <w:rsid w:val="005B4400"/>
    <w:rsid w:val="005B4401"/>
    <w:rsid w:val="005B4585"/>
    <w:rsid w:val="005B466A"/>
    <w:rsid w:val="005B48C0"/>
    <w:rsid w:val="005B4F8E"/>
    <w:rsid w:val="005B5003"/>
    <w:rsid w:val="005B51E6"/>
    <w:rsid w:val="005B5290"/>
    <w:rsid w:val="005B556A"/>
    <w:rsid w:val="005B56C6"/>
    <w:rsid w:val="005B5E51"/>
    <w:rsid w:val="005B616A"/>
    <w:rsid w:val="005B623E"/>
    <w:rsid w:val="005B6AD0"/>
    <w:rsid w:val="005B6D65"/>
    <w:rsid w:val="005B6DB2"/>
    <w:rsid w:val="005B6E21"/>
    <w:rsid w:val="005B72E1"/>
    <w:rsid w:val="005B7314"/>
    <w:rsid w:val="005B764E"/>
    <w:rsid w:val="005B790C"/>
    <w:rsid w:val="005B7B76"/>
    <w:rsid w:val="005B7DFC"/>
    <w:rsid w:val="005B7FD2"/>
    <w:rsid w:val="005C02FD"/>
    <w:rsid w:val="005C07AA"/>
    <w:rsid w:val="005C09C7"/>
    <w:rsid w:val="005C0A95"/>
    <w:rsid w:val="005C0FF4"/>
    <w:rsid w:val="005C17CF"/>
    <w:rsid w:val="005C1F4F"/>
    <w:rsid w:val="005C25A3"/>
    <w:rsid w:val="005C2650"/>
    <w:rsid w:val="005C3E6D"/>
    <w:rsid w:val="005C439C"/>
    <w:rsid w:val="005C481D"/>
    <w:rsid w:val="005C546F"/>
    <w:rsid w:val="005C5992"/>
    <w:rsid w:val="005C59AC"/>
    <w:rsid w:val="005C59BD"/>
    <w:rsid w:val="005C5A00"/>
    <w:rsid w:val="005C5B6D"/>
    <w:rsid w:val="005C5D6B"/>
    <w:rsid w:val="005C5F36"/>
    <w:rsid w:val="005C60CE"/>
    <w:rsid w:val="005C6676"/>
    <w:rsid w:val="005C6C02"/>
    <w:rsid w:val="005C7BDB"/>
    <w:rsid w:val="005D0BA3"/>
    <w:rsid w:val="005D0BC5"/>
    <w:rsid w:val="005D0C3C"/>
    <w:rsid w:val="005D0DF5"/>
    <w:rsid w:val="005D12C0"/>
    <w:rsid w:val="005D17C8"/>
    <w:rsid w:val="005D21C5"/>
    <w:rsid w:val="005D2395"/>
    <w:rsid w:val="005D2C4E"/>
    <w:rsid w:val="005D353D"/>
    <w:rsid w:val="005D389A"/>
    <w:rsid w:val="005D3C74"/>
    <w:rsid w:val="005D4211"/>
    <w:rsid w:val="005D435E"/>
    <w:rsid w:val="005D445F"/>
    <w:rsid w:val="005D4597"/>
    <w:rsid w:val="005D4720"/>
    <w:rsid w:val="005D4DFD"/>
    <w:rsid w:val="005D5439"/>
    <w:rsid w:val="005D5476"/>
    <w:rsid w:val="005D5D1B"/>
    <w:rsid w:val="005D6314"/>
    <w:rsid w:val="005D6347"/>
    <w:rsid w:val="005D65D0"/>
    <w:rsid w:val="005D680E"/>
    <w:rsid w:val="005D6B03"/>
    <w:rsid w:val="005D6FB2"/>
    <w:rsid w:val="005D7BC0"/>
    <w:rsid w:val="005E0051"/>
    <w:rsid w:val="005E1AFA"/>
    <w:rsid w:val="005E1C2F"/>
    <w:rsid w:val="005E1C77"/>
    <w:rsid w:val="005E2B79"/>
    <w:rsid w:val="005E30D6"/>
    <w:rsid w:val="005E410D"/>
    <w:rsid w:val="005E4205"/>
    <w:rsid w:val="005E4280"/>
    <w:rsid w:val="005E45CE"/>
    <w:rsid w:val="005E4E26"/>
    <w:rsid w:val="005E5350"/>
    <w:rsid w:val="005E5492"/>
    <w:rsid w:val="005E6492"/>
    <w:rsid w:val="005E6526"/>
    <w:rsid w:val="005E6687"/>
    <w:rsid w:val="005E674C"/>
    <w:rsid w:val="005E6EFE"/>
    <w:rsid w:val="005E73AD"/>
    <w:rsid w:val="005E7450"/>
    <w:rsid w:val="005E782C"/>
    <w:rsid w:val="005E79AC"/>
    <w:rsid w:val="005E79FF"/>
    <w:rsid w:val="005F05C9"/>
    <w:rsid w:val="005F097D"/>
    <w:rsid w:val="005F0BEA"/>
    <w:rsid w:val="005F174C"/>
    <w:rsid w:val="005F1B3A"/>
    <w:rsid w:val="005F22D8"/>
    <w:rsid w:val="005F240E"/>
    <w:rsid w:val="005F2718"/>
    <w:rsid w:val="005F2A3E"/>
    <w:rsid w:val="005F2BF9"/>
    <w:rsid w:val="005F310E"/>
    <w:rsid w:val="005F3114"/>
    <w:rsid w:val="005F3901"/>
    <w:rsid w:val="005F3D17"/>
    <w:rsid w:val="005F3E8C"/>
    <w:rsid w:val="005F3F7E"/>
    <w:rsid w:val="005F45C6"/>
    <w:rsid w:val="005F4855"/>
    <w:rsid w:val="005F4AD6"/>
    <w:rsid w:val="005F4E3A"/>
    <w:rsid w:val="005F55F6"/>
    <w:rsid w:val="005F5628"/>
    <w:rsid w:val="005F6389"/>
    <w:rsid w:val="005F6FB1"/>
    <w:rsid w:val="005F6FC7"/>
    <w:rsid w:val="005F7CB4"/>
    <w:rsid w:val="005F7FC2"/>
    <w:rsid w:val="00600C21"/>
    <w:rsid w:val="00600E4D"/>
    <w:rsid w:val="006011BA"/>
    <w:rsid w:val="006017EE"/>
    <w:rsid w:val="00601895"/>
    <w:rsid w:val="00601A95"/>
    <w:rsid w:val="00601A98"/>
    <w:rsid w:val="00601C18"/>
    <w:rsid w:val="00601CF2"/>
    <w:rsid w:val="006021E1"/>
    <w:rsid w:val="00602524"/>
    <w:rsid w:val="006029F0"/>
    <w:rsid w:val="00602FFB"/>
    <w:rsid w:val="006034BC"/>
    <w:rsid w:val="00603D17"/>
    <w:rsid w:val="00603E5B"/>
    <w:rsid w:val="00604489"/>
    <w:rsid w:val="00604E4A"/>
    <w:rsid w:val="006055FE"/>
    <w:rsid w:val="00605622"/>
    <w:rsid w:val="00605981"/>
    <w:rsid w:val="00605997"/>
    <w:rsid w:val="00605DDB"/>
    <w:rsid w:val="0060637E"/>
    <w:rsid w:val="0060705E"/>
    <w:rsid w:val="006071AA"/>
    <w:rsid w:val="00607A2A"/>
    <w:rsid w:val="0061043F"/>
    <w:rsid w:val="0061045A"/>
    <w:rsid w:val="006106EB"/>
    <w:rsid w:val="006109CF"/>
    <w:rsid w:val="00610C01"/>
    <w:rsid w:val="0061122E"/>
    <w:rsid w:val="0061162A"/>
    <w:rsid w:val="00611668"/>
    <w:rsid w:val="006119C6"/>
    <w:rsid w:val="00611A28"/>
    <w:rsid w:val="006122D6"/>
    <w:rsid w:val="00612572"/>
    <w:rsid w:val="006125BD"/>
    <w:rsid w:val="00612AB1"/>
    <w:rsid w:val="00612BF5"/>
    <w:rsid w:val="00612E02"/>
    <w:rsid w:val="0061384B"/>
    <w:rsid w:val="00613AB1"/>
    <w:rsid w:val="00613EBD"/>
    <w:rsid w:val="00613FBA"/>
    <w:rsid w:val="006142EA"/>
    <w:rsid w:val="006145D8"/>
    <w:rsid w:val="00614611"/>
    <w:rsid w:val="00614CB8"/>
    <w:rsid w:val="00614EFC"/>
    <w:rsid w:val="0061501E"/>
    <w:rsid w:val="00615380"/>
    <w:rsid w:val="006155E4"/>
    <w:rsid w:val="006156F6"/>
    <w:rsid w:val="006157E9"/>
    <w:rsid w:val="00615930"/>
    <w:rsid w:val="00615BEB"/>
    <w:rsid w:val="00616915"/>
    <w:rsid w:val="00616D89"/>
    <w:rsid w:val="00617103"/>
    <w:rsid w:val="00617154"/>
    <w:rsid w:val="006171EF"/>
    <w:rsid w:val="0061725C"/>
    <w:rsid w:val="00617887"/>
    <w:rsid w:val="00617AFF"/>
    <w:rsid w:val="006204C9"/>
    <w:rsid w:val="006207B7"/>
    <w:rsid w:val="00620EE5"/>
    <w:rsid w:val="0062211A"/>
    <w:rsid w:val="00622164"/>
    <w:rsid w:val="006225D4"/>
    <w:rsid w:val="00622C6F"/>
    <w:rsid w:val="00622F4F"/>
    <w:rsid w:val="00622F95"/>
    <w:rsid w:val="0062339D"/>
    <w:rsid w:val="00623A88"/>
    <w:rsid w:val="00623C0F"/>
    <w:rsid w:val="00624041"/>
    <w:rsid w:val="00624142"/>
    <w:rsid w:val="0062427E"/>
    <w:rsid w:val="00624653"/>
    <w:rsid w:val="00624E2E"/>
    <w:rsid w:val="00624FF9"/>
    <w:rsid w:val="00625051"/>
    <w:rsid w:val="006250DC"/>
    <w:rsid w:val="00625283"/>
    <w:rsid w:val="00625424"/>
    <w:rsid w:val="00625635"/>
    <w:rsid w:val="00625CEA"/>
    <w:rsid w:val="00625D92"/>
    <w:rsid w:val="00626479"/>
    <w:rsid w:val="006267B1"/>
    <w:rsid w:val="00626965"/>
    <w:rsid w:val="00630019"/>
    <w:rsid w:val="006309D0"/>
    <w:rsid w:val="00630CF2"/>
    <w:rsid w:val="006311CF"/>
    <w:rsid w:val="0063130A"/>
    <w:rsid w:val="006313C0"/>
    <w:rsid w:val="006316A7"/>
    <w:rsid w:val="0063197F"/>
    <w:rsid w:val="00631D51"/>
    <w:rsid w:val="00631F24"/>
    <w:rsid w:val="0063204E"/>
    <w:rsid w:val="006323A8"/>
    <w:rsid w:val="0063250E"/>
    <w:rsid w:val="006326EC"/>
    <w:rsid w:val="006328C6"/>
    <w:rsid w:val="00632B76"/>
    <w:rsid w:val="00633263"/>
    <w:rsid w:val="00633B27"/>
    <w:rsid w:val="00633BAC"/>
    <w:rsid w:val="00633F54"/>
    <w:rsid w:val="00634315"/>
    <w:rsid w:val="00634397"/>
    <w:rsid w:val="006345E6"/>
    <w:rsid w:val="00634650"/>
    <w:rsid w:val="0063480B"/>
    <w:rsid w:val="0063578B"/>
    <w:rsid w:val="00635B9C"/>
    <w:rsid w:val="00635BAC"/>
    <w:rsid w:val="00635C4F"/>
    <w:rsid w:val="00635F6F"/>
    <w:rsid w:val="006366A9"/>
    <w:rsid w:val="00636C40"/>
    <w:rsid w:val="006378C3"/>
    <w:rsid w:val="00637A2C"/>
    <w:rsid w:val="00637AEF"/>
    <w:rsid w:val="00637B82"/>
    <w:rsid w:val="00637CED"/>
    <w:rsid w:val="00637E99"/>
    <w:rsid w:val="00640039"/>
    <w:rsid w:val="0064049A"/>
    <w:rsid w:val="006405F8"/>
    <w:rsid w:val="006408C5"/>
    <w:rsid w:val="00640AD6"/>
    <w:rsid w:val="00640DB8"/>
    <w:rsid w:val="00640DE0"/>
    <w:rsid w:val="00641346"/>
    <w:rsid w:val="00641509"/>
    <w:rsid w:val="00641B94"/>
    <w:rsid w:val="00641EF2"/>
    <w:rsid w:val="00641F7E"/>
    <w:rsid w:val="00642016"/>
    <w:rsid w:val="0064206C"/>
    <w:rsid w:val="006425B1"/>
    <w:rsid w:val="006428D6"/>
    <w:rsid w:val="00642A48"/>
    <w:rsid w:val="00642C78"/>
    <w:rsid w:val="00642DE2"/>
    <w:rsid w:val="00642EC7"/>
    <w:rsid w:val="006431CF"/>
    <w:rsid w:val="0064324F"/>
    <w:rsid w:val="0064328A"/>
    <w:rsid w:val="006433E6"/>
    <w:rsid w:val="0064346A"/>
    <w:rsid w:val="00643773"/>
    <w:rsid w:val="0064398A"/>
    <w:rsid w:val="00643B6E"/>
    <w:rsid w:val="00643C73"/>
    <w:rsid w:val="00643EC9"/>
    <w:rsid w:val="00644236"/>
    <w:rsid w:val="00644291"/>
    <w:rsid w:val="0064471B"/>
    <w:rsid w:val="00644D9A"/>
    <w:rsid w:val="006455DF"/>
    <w:rsid w:val="00645786"/>
    <w:rsid w:val="0064592F"/>
    <w:rsid w:val="00645980"/>
    <w:rsid w:val="00645C15"/>
    <w:rsid w:val="0064618A"/>
    <w:rsid w:val="00646345"/>
    <w:rsid w:val="006468BF"/>
    <w:rsid w:val="00646A3D"/>
    <w:rsid w:val="00646AAC"/>
    <w:rsid w:val="006473FA"/>
    <w:rsid w:val="0064741F"/>
    <w:rsid w:val="0064751E"/>
    <w:rsid w:val="00647714"/>
    <w:rsid w:val="00647BC4"/>
    <w:rsid w:val="00647CC6"/>
    <w:rsid w:val="00647CDF"/>
    <w:rsid w:val="00650443"/>
    <w:rsid w:val="00650752"/>
    <w:rsid w:val="006507BE"/>
    <w:rsid w:val="00650CE4"/>
    <w:rsid w:val="00650ED4"/>
    <w:rsid w:val="006510F5"/>
    <w:rsid w:val="00651B5E"/>
    <w:rsid w:val="00651EBC"/>
    <w:rsid w:val="00652D6C"/>
    <w:rsid w:val="00653203"/>
    <w:rsid w:val="006533F1"/>
    <w:rsid w:val="006540C9"/>
    <w:rsid w:val="006548FF"/>
    <w:rsid w:val="006549C5"/>
    <w:rsid w:val="006555A5"/>
    <w:rsid w:val="00656013"/>
    <w:rsid w:val="0065681A"/>
    <w:rsid w:val="00656BDE"/>
    <w:rsid w:val="0065720F"/>
    <w:rsid w:val="0065794F"/>
    <w:rsid w:val="00657A34"/>
    <w:rsid w:val="00660345"/>
    <w:rsid w:val="006614BF"/>
    <w:rsid w:val="00661B3B"/>
    <w:rsid w:val="00661DC7"/>
    <w:rsid w:val="00661F4A"/>
    <w:rsid w:val="006620BD"/>
    <w:rsid w:val="006629EC"/>
    <w:rsid w:val="00663001"/>
    <w:rsid w:val="006631C9"/>
    <w:rsid w:val="00663274"/>
    <w:rsid w:val="00663707"/>
    <w:rsid w:val="00663E39"/>
    <w:rsid w:val="00663FFF"/>
    <w:rsid w:val="006641AF"/>
    <w:rsid w:val="00664E34"/>
    <w:rsid w:val="00664F29"/>
    <w:rsid w:val="006650A4"/>
    <w:rsid w:val="0066524D"/>
    <w:rsid w:val="00666044"/>
    <w:rsid w:val="00666091"/>
    <w:rsid w:val="00666199"/>
    <w:rsid w:val="00666338"/>
    <w:rsid w:val="0066685D"/>
    <w:rsid w:val="00666D6F"/>
    <w:rsid w:val="00666F3F"/>
    <w:rsid w:val="0066727F"/>
    <w:rsid w:val="006672B1"/>
    <w:rsid w:val="00667ADE"/>
    <w:rsid w:val="00667B15"/>
    <w:rsid w:val="00667EEC"/>
    <w:rsid w:val="0067039E"/>
    <w:rsid w:val="00670507"/>
    <w:rsid w:val="00670FA0"/>
    <w:rsid w:val="006711A3"/>
    <w:rsid w:val="006717D1"/>
    <w:rsid w:val="006717F0"/>
    <w:rsid w:val="00671843"/>
    <w:rsid w:val="00671BFE"/>
    <w:rsid w:val="00671EBE"/>
    <w:rsid w:val="00672106"/>
    <w:rsid w:val="00672215"/>
    <w:rsid w:val="006722B5"/>
    <w:rsid w:val="006724C1"/>
    <w:rsid w:val="00672846"/>
    <w:rsid w:val="00672E5C"/>
    <w:rsid w:val="00673501"/>
    <w:rsid w:val="00673520"/>
    <w:rsid w:val="00673F02"/>
    <w:rsid w:val="00673F9E"/>
    <w:rsid w:val="00674138"/>
    <w:rsid w:val="006742A6"/>
    <w:rsid w:val="00674398"/>
    <w:rsid w:val="0067484C"/>
    <w:rsid w:val="00674B7A"/>
    <w:rsid w:val="00674C69"/>
    <w:rsid w:val="00675A45"/>
    <w:rsid w:val="00675D2C"/>
    <w:rsid w:val="00676039"/>
    <w:rsid w:val="0067603C"/>
    <w:rsid w:val="00676088"/>
    <w:rsid w:val="0067689A"/>
    <w:rsid w:val="006768FB"/>
    <w:rsid w:val="006769D4"/>
    <w:rsid w:val="0067764C"/>
    <w:rsid w:val="00677DF8"/>
    <w:rsid w:val="006801C0"/>
    <w:rsid w:val="0068023C"/>
    <w:rsid w:val="0068023D"/>
    <w:rsid w:val="0068032E"/>
    <w:rsid w:val="0068157F"/>
    <w:rsid w:val="006815E0"/>
    <w:rsid w:val="006817F8"/>
    <w:rsid w:val="00681FC3"/>
    <w:rsid w:val="00682097"/>
    <w:rsid w:val="00682BC5"/>
    <w:rsid w:val="00682CEC"/>
    <w:rsid w:val="006830D1"/>
    <w:rsid w:val="0068330A"/>
    <w:rsid w:val="00683413"/>
    <w:rsid w:val="00683A19"/>
    <w:rsid w:val="00683B63"/>
    <w:rsid w:val="0068414E"/>
    <w:rsid w:val="0068461D"/>
    <w:rsid w:val="00685283"/>
    <w:rsid w:val="0068583B"/>
    <w:rsid w:val="00685A2F"/>
    <w:rsid w:val="00686D2C"/>
    <w:rsid w:val="006871D1"/>
    <w:rsid w:val="00687330"/>
    <w:rsid w:val="00687C0B"/>
    <w:rsid w:val="00690549"/>
    <w:rsid w:val="00690D3D"/>
    <w:rsid w:val="00690DE5"/>
    <w:rsid w:val="00690F9D"/>
    <w:rsid w:val="00691902"/>
    <w:rsid w:val="00691AE1"/>
    <w:rsid w:val="00691AF5"/>
    <w:rsid w:val="00691D74"/>
    <w:rsid w:val="00692008"/>
    <w:rsid w:val="00692283"/>
    <w:rsid w:val="006923B7"/>
    <w:rsid w:val="0069249F"/>
    <w:rsid w:val="00692A8C"/>
    <w:rsid w:val="006935AB"/>
    <w:rsid w:val="00693A18"/>
    <w:rsid w:val="00693B7E"/>
    <w:rsid w:val="00693BC5"/>
    <w:rsid w:val="00693C77"/>
    <w:rsid w:val="00693EE6"/>
    <w:rsid w:val="00693F06"/>
    <w:rsid w:val="006943E6"/>
    <w:rsid w:val="00694C75"/>
    <w:rsid w:val="00694D6E"/>
    <w:rsid w:val="00694F8E"/>
    <w:rsid w:val="00695282"/>
    <w:rsid w:val="00695DD9"/>
    <w:rsid w:val="00695F22"/>
    <w:rsid w:val="0069649F"/>
    <w:rsid w:val="00696D17"/>
    <w:rsid w:val="00697356"/>
    <w:rsid w:val="006973A0"/>
    <w:rsid w:val="00697711"/>
    <w:rsid w:val="00697F63"/>
    <w:rsid w:val="006A02EE"/>
    <w:rsid w:val="006A0E16"/>
    <w:rsid w:val="006A1043"/>
    <w:rsid w:val="006A1290"/>
    <w:rsid w:val="006A1347"/>
    <w:rsid w:val="006A1460"/>
    <w:rsid w:val="006A16A8"/>
    <w:rsid w:val="006A1BA9"/>
    <w:rsid w:val="006A1EB2"/>
    <w:rsid w:val="006A3229"/>
    <w:rsid w:val="006A33C0"/>
    <w:rsid w:val="006A3783"/>
    <w:rsid w:val="006A3F32"/>
    <w:rsid w:val="006A3FF5"/>
    <w:rsid w:val="006A43A4"/>
    <w:rsid w:val="006A43EF"/>
    <w:rsid w:val="006A4447"/>
    <w:rsid w:val="006A45D9"/>
    <w:rsid w:val="006A4769"/>
    <w:rsid w:val="006A4A58"/>
    <w:rsid w:val="006A4AEE"/>
    <w:rsid w:val="006A4B0C"/>
    <w:rsid w:val="006A4C4D"/>
    <w:rsid w:val="006A4F4C"/>
    <w:rsid w:val="006A515F"/>
    <w:rsid w:val="006A524B"/>
    <w:rsid w:val="006A569C"/>
    <w:rsid w:val="006A574A"/>
    <w:rsid w:val="006A5AB7"/>
    <w:rsid w:val="006A666C"/>
    <w:rsid w:val="006A6706"/>
    <w:rsid w:val="006A6BB9"/>
    <w:rsid w:val="006A6D8D"/>
    <w:rsid w:val="006A6EB0"/>
    <w:rsid w:val="006A704A"/>
    <w:rsid w:val="006A76DA"/>
    <w:rsid w:val="006A7ED9"/>
    <w:rsid w:val="006A7F8F"/>
    <w:rsid w:val="006B0A85"/>
    <w:rsid w:val="006B10E9"/>
    <w:rsid w:val="006B11B8"/>
    <w:rsid w:val="006B17E4"/>
    <w:rsid w:val="006B1A0D"/>
    <w:rsid w:val="006B1AF0"/>
    <w:rsid w:val="006B1B0E"/>
    <w:rsid w:val="006B1BD4"/>
    <w:rsid w:val="006B220D"/>
    <w:rsid w:val="006B22F1"/>
    <w:rsid w:val="006B2477"/>
    <w:rsid w:val="006B25D2"/>
    <w:rsid w:val="006B2F80"/>
    <w:rsid w:val="006B3046"/>
    <w:rsid w:val="006B3338"/>
    <w:rsid w:val="006B38EF"/>
    <w:rsid w:val="006B39A6"/>
    <w:rsid w:val="006B3F6A"/>
    <w:rsid w:val="006B3FB7"/>
    <w:rsid w:val="006B46F3"/>
    <w:rsid w:val="006B4ED1"/>
    <w:rsid w:val="006B5035"/>
    <w:rsid w:val="006B53AE"/>
    <w:rsid w:val="006B53B9"/>
    <w:rsid w:val="006B588A"/>
    <w:rsid w:val="006B5930"/>
    <w:rsid w:val="006B6160"/>
    <w:rsid w:val="006B61EB"/>
    <w:rsid w:val="006B683C"/>
    <w:rsid w:val="006B6886"/>
    <w:rsid w:val="006B6C65"/>
    <w:rsid w:val="006B71E6"/>
    <w:rsid w:val="006B72EC"/>
    <w:rsid w:val="006B7857"/>
    <w:rsid w:val="006B7C80"/>
    <w:rsid w:val="006C0602"/>
    <w:rsid w:val="006C06E7"/>
    <w:rsid w:val="006C1741"/>
    <w:rsid w:val="006C1959"/>
    <w:rsid w:val="006C2829"/>
    <w:rsid w:val="006C2AE9"/>
    <w:rsid w:val="006C2C65"/>
    <w:rsid w:val="006C3037"/>
    <w:rsid w:val="006C3891"/>
    <w:rsid w:val="006C40BD"/>
    <w:rsid w:val="006C4213"/>
    <w:rsid w:val="006C428E"/>
    <w:rsid w:val="006C4372"/>
    <w:rsid w:val="006C4707"/>
    <w:rsid w:val="006C4712"/>
    <w:rsid w:val="006C4E89"/>
    <w:rsid w:val="006C5531"/>
    <w:rsid w:val="006C5D27"/>
    <w:rsid w:val="006C6053"/>
    <w:rsid w:val="006C649A"/>
    <w:rsid w:val="006C64F8"/>
    <w:rsid w:val="006C67E3"/>
    <w:rsid w:val="006C6D71"/>
    <w:rsid w:val="006C6EC4"/>
    <w:rsid w:val="006C6F02"/>
    <w:rsid w:val="006C71DD"/>
    <w:rsid w:val="006C7CC7"/>
    <w:rsid w:val="006C7E48"/>
    <w:rsid w:val="006D020E"/>
    <w:rsid w:val="006D0633"/>
    <w:rsid w:val="006D09BF"/>
    <w:rsid w:val="006D16A0"/>
    <w:rsid w:val="006D181B"/>
    <w:rsid w:val="006D21FB"/>
    <w:rsid w:val="006D227A"/>
    <w:rsid w:val="006D27D2"/>
    <w:rsid w:val="006D2E85"/>
    <w:rsid w:val="006D3318"/>
    <w:rsid w:val="006D3452"/>
    <w:rsid w:val="006D3614"/>
    <w:rsid w:val="006D3792"/>
    <w:rsid w:val="006D39AE"/>
    <w:rsid w:val="006D3A8F"/>
    <w:rsid w:val="006D3B3C"/>
    <w:rsid w:val="006D3BFF"/>
    <w:rsid w:val="006D4126"/>
    <w:rsid w:val="006D45D6"/>
    <w:rsid w:val="006D4834"/>
    <w:rsid w:val="006D4A63"/>
    <w:rsid w:val="006D4D52"/>
    <w:rsid w:val="006D5B58"/>
    <w:rsid w:val="006D6304"/>
    <w:rsid w:val="006D63D7"/>
    <w:rsid w:val="006D6B16"/>
    <w:rsid w:val="006D6C85"/>
    <w:rsid w:val="006D6F7B"/>
    <w:rsid w:val="006D707D"/>
    <w:rsid w:val="006D70FA"/>
    <w:rsid w:val="006D72E4"/>
    <w:rsid w:val="006D7502"/>
    <w:rsid w:val="006D77BE"/>
    <w:rsid w:val="006E0462"/>
    <w:rsid w:val="006E08C2"/>
    <w:rsid w:val="006E0918"/>
    <w:rsid w:val="006E0B5F"/>
    <w:rsid w:val="006E0DB3"/>
    <w:rsid w:val="006E0E42"/>
    <w:rsid w:val="006E15DB"/>
    <w:rsid w:val="006E17B8"/>
    <w:rsid w:val="006E1B10"/>
    <w:rsid w:val="006E2133"/>
    <w:rsid w:val="006E218B"/>
    <w:rsid w:val="006E2529"/>
    <w:rsid w:val="006E252D"/>
    <w:rsid w:val="006E2A87"/>
    <w:rsid w:val="006E304E"/>
    <w:rsid w:val="006E3122"/>
    <w:rsid w:val="006E3515"/>
    <w:rsid w:val="006E408C"/>
    <w:rsid w:val="006E42ED"/>
    <w:rsid w:val="006E4363"/>
    <w:rsid w:val="006E46DF"/>
    <w:rsid w:val="006E471A"/>
    <w:rsid w:val="006E4BD5"/>
    <w:rsid w:val="006E4E25"/>
    <w:rsid w:val="006E5445"/>
    <w:rsid w:val="006E56A0"/>
    <w:rsid w:val="006E5B2F"/>
    <w:rsid w:val="006E5C89"/>
    <w:rsid w:val="006E5CDB"/>
    <w:rsid w:val="006E5E1B"/>
    <w:rsid w:val="006E607F"/>
    <w:rsid w:val="006E648A"/>
    <w:rsid w:val="006E683C"/>
    <w:rsid w:val="006E6CA8"/>
    <w:rsid w:val="006E7847"/>
    <w:rsid w:val="006E7DEE"/>
    <w:rsid w:val="006F0AF8"/>
    <w:rsid w:val="006F0E24"/>
    <w:rsid w:val="006F0FF0"/>
    <w:rsid w:val="006F1329"/>
    <w:rsid w:val="006F136C"/>
    <w:rsid w:val="006F192D"/>
    <w:rsid w:val="006F1AEC"/>
    <w:rsid w:val="006F1D5C"/>
    <w:rsid w:val="006F23DB"/>
    <w:rsid w:val="006F2D3D"/>
    <w:rsid w:val="006F2DE2"/>
    <w:rsid w:val="006F38F8"/>
    <w:rsid w:val="006F3BCC"/>
    <w:rsid w:val="006F3EE0"/>
    <w:rsid w:val="006F40A6"/>
    <w:rsid w:val="006F41AD"/>
    <w:rsid w:val="006F41D9"/>
    <w:rsid w:val="006F4251"/>
    <w:rsid w:val="006F4312"/>
    <w:rsid w:val="006F4617"/>
    <w:rsid w:val="006F4AB4"/>
    <w:rsid w:val="006F4F11"/>
    <w:rsid w:val="006F509A"/>
    <w:rsid w:val="006F5540"/>
    <w:rsid w:val="006F5587"/>
    <w:rsid w:val="006F5AA3"/>
    <w:rsid w:val="006F5C9D"/>
    <w:rsid w:val="006F6009"/>
    <w:rsid w:val="006F64A4"/>
    <w:rsid w:val="006F6A23"/>
    <w:rsid w:val="006F70FF"/>
    <w:rsid w:val="006F71B1"/>
    <w:rsid w:val="006F72A6"/>
    <w:rsid w:val="006F7348"/>
    <w:rsid w:val="006F73CD"/>
    <w:rsid w:val="006F7ABF"/>
    <w:rsid w:val="006F7AED"/>
    <w:rsid w:val="00700664"/>
    <w:rsid w:val="007008EE"/>
    <w:rsid w:val="00700D89"/>
    <w:rsid w:val="00701298"/>
    <w:rsid w:val="00701C08"/>
    <w:rsid w:val="00701CCA"/>
    <w:rsid w:val="00701FFA"/>
    <w:rsid w:val="007022D3"/>
    <w:rsid w:val="00702EB5"/>
    <w:rsid w:val="00703059"/>
    <w:rsid w:val="007030AA"/>
    <w:rsid w:val="00703639"/>
    <w:rsid w:val="00703BBC"/>
    <w:rsid w:val="00704131"/>
    <w:rsid w:val="00704237"/>
    <w:rsid w:val="00705075"/>
    <w:rsid w:val="007057B3"/>
    <w:rsid w:val="00705B3F"/>
    <w:rsid w:val="00705DEE"/>
    <w:rsid w:val="00705E29"/>
    <w:rsid w:val="00705F5B"/>
    <w:rsid w:val="0070639B"/>
    <w:rsid w:val="007063A7"/>
    <w:rsid w:val="0070680C"/>
    <w:rsid w:val="00706F07"/>
    <w:rsid w:val="00706FD3"/>
    <w:rsid w:val="00707AC1"/>
    <w:rsid w:val="00710036"/>
    <w:rsid w:val="0071013B"/>
    <w:rsid w:val="007104F7"/>
    <w:rsid w:val="0071050C"/>
    <w:rsid w:val="00710B2A"/>
    <w:rsid w:val="00710E90"/>
    <w:rsid w:val="00710F5A"/>
    <w:rsid w:val="0071142E"/>
    <w:rsid w:val="007117FB"/>
    <w:rsid w:val="00711C83"/>
    <w:rsid w:val="00712143"/>
    <w:rsid w:val="007122E2"/>
    <w:rsid w:val="007124B4"/>
    <w:rsid w:val="00712E68"/>
    <w:rsid w:val="00712F8A"/>
    <w:rsid w:val="007132E4"/>
    <w:rsid w:val="007136C5"/>
    <w:rsid w:val="00713809"/>
    <w:rsid w:val="00713855"/>
    <w:rsid w:val="007138F5"/>
    <w:rsid w:val="00713946"/>
    <w:rsid w:val="00713A37"/>
    <w:rsid w:val="00713B24"/>
    <w:rsid w:val="00713B5C"/>
    <w:rsid w:val="00713C52"/>
    <w:rsid w:val="007145B4"/>
    <w:rsid w:val="00714777"/>
    <w:rsid w:val="00714B9F"/>
    <w:rsid w:val="00714C5B"/>
    <w:rsid w:val="00714E50"/>
    <w:rsid w:val="00715415"/>
    <w:rsid w:val="00715577"/>
    <w:rsid w:val="007156B4"/>
    <w:rsid w:val="00715A75"/>
    <w:rsid w:val="00715B96"/>
    <w:rsid w:val="00716636"/>
    <w:rsid w:val="00716B78"/>
    <w:rsid w:val="00716D26"/>
    <w:rsid w:val="00716E77"/>
    <w:rsid w:val="0071736D"/>
    <w:rsid w:val="007176D1"/>
    <w:rsid w:val="00720059"/>
    <w:rsid w:val="00720445"/>
    <w:rsid w:val="00720729"/>
    <w:rsid w:val="00720BE1"/>
    <w:rsid w:val="00720CC9"/>
    <w:rsid w:val="00720E0E"/>
    <w:rsid w:val="007216FE"/>
    <w:rsid w:val="00722005"/>
    <w:rsid w:val="00722103"/>
    <w:rsid w:val="00722112"/>
    <w:rsid w:val="007222E1"/>
    <w:rsid w:val="00722390"/>
    <w:rsid w:val="00722444"/>
    <w:rsid w:val="00722485"/>
    <w:rsid w:val="007225EB"/>
    <w:rsid w:val="00722708"/>
    <w:rsid w:val="00722816"/>
    <w:rsid w:val="00722DD5"/>
    <w:rsid w:val="0072327E"/>
    <w:rsid w:val="00723B9A"/>
    <w:rsid w:val="007246B1"/>
    <w:rsid w:val="007247DF"/>
    <w:rsid w:val="00724B20"/>
    <w:rsid w:val="007257E9"/>
    <w:rsid w:val="007257EF"/>
    <w:rsid w:val="00725B17"/>
    <w:rsid w:val="00725D71"/>
    <w:rsid w:val="00726587"/>
    <w:rsid w:val="007266CD"/>
    <w:rsid w:val="007269A2"/>
    <w:rsid w:val="00726BA7"/>
    <w:rsid w:val="00726DAC"/>
    <w:rsid w:val="00726E18"/>
    <w:rsid w:val="007270AA"/>
    <w:rsid w:val="007272B3"/>
    <w:rsid w:val="00727829"/>
    <w:rsid w:val="007279AF"/>
    <w:rsid w:val="007301A4"/>
    <w:rsid w:val="00730506"/>
    <w:rsid w:val="00730BAE"/>
    <w:rsid w:val="00730E6F"/>
    <w:rsid w:val="00731AD2"/>
    <w:rsid w:val="0073208C"/>
    <w:rsid w:val="007337FB"/>
    <w:rsid w:val="007339C3"/>
    <w:rsid w:val="00733F18"/>
    <w:rsid w:val="007340DC"/>
    <w:rsid w:val="007345F2"/>
    <w:rsid w:val="007348A5"/>
    <w:rsid w:val="00734BDC"/>
    <w:rsid w:val="00734DD6"/>
    <w:rsid w:val="00735028"/>
    <w:rsid w:val="007358C7"/>
    <w:rsid w:val="00736282"/>
    <w:rsid w:val="00736965"/>
    <w:rsid w:val="00736CA5"/>
    <w:rsid w:val="00736EFB"/>
    <w:rsid w:val="00736F56"/>
    <w:rsid w:val="007371C3"/>
    <w:rsid w:val="00737C4D"/>
    <w:rsid w:val="007405BF"/>
    <w:rsid w:val="0074199A"/>
    <w:rsid w:val="007424F6"/>
    <w:rsid w:val="00742785"/>
    <w:rsid w:val="00742A64"/>
    <w:rsid w:val="00742AB3"/>
    <w:rsid w:val="00743482"/>
    <w:rsid w:val="00743984"/>
    <w:rsid w:val="00744304"/>
    <w:rsid w:val="00744403"/>
    <w:rsid w:val="0074460F"/>
    <w:rsid w:val="00744FC1"/>
    <w:rsid w:val="0074556B"/>
    <w:rsid w:val="00745643"/>
    <w:rsid w:val="00745649"/>
    <w:rsid w:val="0074572D"/>
    <w:rsid w:val="007457DF"/>
    <w:rsid w:val="00745CDB"/>
    <w:rsid w:val="00745E4D"/>
    <w:rsid w:val="007465B8"/>
    <w:rsid w:val="00746712"/>
    <w:rsid w:val="00746A4E"/>
    <w:rsid w:val="00746AEE"/>
    <w:rsid w:val="00746E07"/>
    <w:rsid w:val="007472CF"/>
    <w:rsid w:val="00747667"/>
    <w:rsid w:val="00747955"/>
    <w:rsid w:val="00747B72"/>
    <w:rsid w:val="007500F2"/>
    <w:rsid w:val="007503AB"/>
    <w:rsid w:val="00750F80"/>
    <w:rsid w:val="00751095"/>
    <w:rsid w:val="007510C5"/>
    <w:rsid w:val="007512BE"/>
    <w:rsid w:val="007515FF"/>
    <w:rsid w:val="00751A04"/>
    <w:rsid w:val="00752101"/>
    <w:rsid w:val="00752858"/>
    <w:rsid w:val="007528E6"/>
    <w:rsid w:val="0075297C"/>
    <w:rsid w:val="00752E13"/>
    <w:rsid w:val="00752EC7"/>
    <w:rsid w:val="00752F0A"/>
    <w:rsid w:val="00753001"/>
    <w:rsid w:val="007532C4"/>
    <w:rsid w:val="007538F1"/>
    <w:rsid w:val="00753A2E"/>
    <w:rsid w:val="0075420D"/>
    <w:rsid w:val="007545DE"/>
    <w:rsid w:val="00754EDF"/>
    <w:rsid w:val="007553A6"/>
    <w:rsid w:val="00755784"/>
    <w:rsid w:val="00755AA2"/>
    <w:rsid w:val="00756237"/>
    <w:rsid w:val="00756296"/>
    <w:rsid w:val="007569C4"/>
    <w:rsid w:val="00756F5B"/>
    <w:rsid w:val="00757035"/>
    <w:rsid w:val="0075704F"/>
    <w:rsid w:val="0075706D"/>
    <w:rsid w:val="007572D2"/>
    <w:rsid w:val="00757412"/>
    <w:rsid w:val="007575B7"/>
    <w:rsid w:val="00757BC4"/>
    <w:rsid w:val="00760105"/>
    <w:rsid w:val="00760974"/>
    <w:rsid w:val="0076108E"/>
    <w:rsid w:val="007611D4"/>
    <w:rsid w:val="00761437"/>
    <w:rsid w:val="00761991"/>
    <w:rsid w:val="00762285"/>
    <w:rsid w:val="0076263E"/>
    <w:rsid w:val="00762832"/>
    <w:rsid w:val="007628F7"/>
    <w:rsid w:val="0076299A"/>
    <w:rsid w:val="00762DBE"/>
    <w:rsid w:val="007631DC"/>
    <w:rsid w:val="00763D89"/>
    <w:rsid w:val="0076407E"/>
    <w:rsid w:val="00764633"/>
    <w:rsid w:val="00764FCA"/>
    <w:rsid w:val="00765146"/>
    <w:rsid w:val="007656DC"/>
    <w:rsid w:val="00765B57"/>
    <w:rsid w:val="007661A8"/>
    <w:rsid w:val="007665F5"/>
    <w:rsid w:val="0076672B"/>
    <w:rsid w:val="00766D16"/>
    <w:rsid w:val="00766DD3"/>
    <w:rsid w:val="00766E3D"/>
    <w:rsid w:val="00767DA8"/>
    <w:rsid w:val="00767DC0"/>
    <w:rsid w:val="0077007C"/>
    <w:rsid w:val="007700F1"/>
    <w:rsid w:val="007708E6"/>
    <w:rsid w:val="00770A27"/>
    <w:rsid w:val="00770A89"/>
    <w:rsid w:val="00770DE7"/>
    <w:rsid w:val="00771306"/>
    <w:rsid w:val="007714F6"/>
    <w:rsid w:val="00771DAD"/>
    <w:rsid w:val="00771E6A"/>
    <w:rsid w:val="0077221A"/>
    <w:rsid w:val="00772228"/>
    <w:rsid w:val="00772BB7"/>
    <w:rsid w:val="00772D75"/>
    <w:rsid w:val="00772F6F"/>
    <w:rsid w:val="007730D3"/>
    <w:rsid w:val="00773790"/>
    <w:rsid w:val="00773991"/>
    <w:rsid w:val="00773CC3"/>
    <w:rsid w:val="00774367"/>
    <w:rsid w:val="007743D0"/>
    <w:rsid w:val="0077445B"/>
    <w:rsid w:val="00774691"/>
    <w:rsid w:val="00774C3E"/>
    <w:rsid w:val="00774CAA"/>
    <w:rsid w:val="00774DAD"/>
    <w:rsid w:val="007753FB"/>
    <w:rsid w:val="00775889"/>
    <w:rsid w:val="00775A2A"/>
    <w:rsid w:val="00775ADE"/>
    <w:rsid w:val="00775E48"/>
    <w:rsid w:val="00775F0B"/>
    <w:rsid w:val="007761C6"/>
    <w:rsid w:val="007763B8"/>
    <w:rsid w:val="00776582"/>
    <w:rsid w:val="007766CE"/>
    <w:rsid w:val="0077695F"/>
    <w:rsid w:val="00776A3B"/>
    <w:rsid w:val="0077711E"/>
    <w:rsid w:val="00777771"/>
    <w:rsid w:val="00777A30"/>
    <w:rsid w:val="00777B92"/>
    <w:rsid w:val="00777F01"/>
    <w:rsid w:val="0078011D"/>
    <w:rsid w:val="007805D5"/>
    <w:rsid w:val="00780A69"/>
    <w:rsid w:val="00780B72"/>
    <w:rsid w:val="00780E25"/>
    <w:rsid w:val="007813D6"/>
    <w:rsid w:val="0078175D"/>
    <w:rsid w:val="00781783"/>
    <w:rsid w:val="007818CB"/>
    <w:rsid w:val="00781A5F"/>
    <w:rsid w:val="00781CFB"/>
    <w:rsid w:val="00781F03"/>
    <w:rsid w:val="00782ADD"/>
    <w:rsid w:val="00782BA2"/>
    <w:rsid w:val="00783B59"/>
    <w:rsid w:val="00783CD3"/>
    <w:rsid w:val="00783CF8"/>
    <w:rsid w:val="00783FB3"/>
    <w:rsid w:val="00784616"/>
    <w:rsid w:val="007846A8"/>
    <w:rsid w:val="00784EB5"/>
    <w:rsid w:val="00785023"/>
    <w:rsid w:val="0078514D"/>
    <w:rsid w:val="0078518D"/>
    <w:rsid w:val="007852AC"/>
    <w:rsid w:val="00785519"/>
    <w:rsid w:val="00785528"/>
    <w:rsid w:val="00785535"/>
    <w:rsid w:val="007856F9"/>
    <w:rsid w:val="00785794"/>
    <w:rsid w:val="00786688"/>
    <w:rsid w:val="00787255"/>
    <w:rsid w:val="00787390"/>
    <w:rsid w:val="0078749C"/>
    <w:rsid w:val="00791393"/>
    <w:rsid w:val="00791414"/>
    <w:rsid w:val="007914A9"/>
    <w:rsid w:val="00791698"/>
    <w:rsid w:val="00791750"/>
    <w:rsid w:val="0079200A"/>
    <w:rsid w:val="007925BB"/>
    <w:rsid w:val="00792942"/>
    <w:rsid w:val="007929AB"/>
    <w:rsid w:val="00792CE7"/>
    <w:rsid w:val="00792FB2"/>
    <w:rsid w:val="00793478"/>
    <w:rsid w:val="007935A1"/>
    <w:rsid w:val="00794121"/>
    <w:rsid w:val="007941C8"/>
    <w:rsid w:val="007943AE"/>
    <w:rsid w:val="00794568"/>
    <w:rsid w:val="0079478D"/>
    <w:rsid w:val="00794B7A"/>
    <w:rsid w:val="00794DDE"/>
    <w:rsid w:val="00794FF3"/>
    <w:rsid w:val="0079529B"/>
    <w:rsid w:val="007958A4"/>
    <w:rsid w:val="0079592D"/>
    <w:rsid w:val="00795B27"/>
    <w:rsid w:val="00795EF6"/>
    <w:rsid w:val="007971B8"/>
    <w:rsid w:val="007977F2"/>
    <w:rsid w:val="00797F5A"/>
    <w:rsid w:val="00797FB3"/>
    <w:rsid w:val="007A10A9"/>
    <w:rsid w:val="007A1169"/>
    <w:rsid w:val="007A1A27"/>
    <w:rsid w:val="007A1A3F"/>
    <w:rsid w:val="007A1D09"/>
    <w:rsid w:val="007A24BF"/>
    <w:rsid w:val="007A260A"/>
    <w:rsid w:val="007A286E"/>
    <w:rsid w:val="007A296B"/>
    <w:rsid w:val="007A2A9F"/>
    <w:rsid w:val="007A3101"/>
    <w:rsid w:val="007A34D9"/>
    <w:rsid w:val="007A361E"/>
    <w:rsid w:val="007A3DC3"/>
    <w:rsid w:val="007A4408"/>
    <w:rsid w:val="007A443C"/>
    <w:rsid w:val="007A4908"/>
    <w:rsid w:val="007A5167"/>
    <w:rsid w:val="007A55A4"/>
    <w:rsid w:val="007A593F"/>
    <w:rsid w:val="007A5A94"/>
    <w:rsid w:val="007A5D3D"/>
    <w:rsid w:val="007A5D42"/>
    <w:rsid w:val="007A611D"/>
    <w:rsid w:val="007A61A0"/>
    <w:rsid w:val="007A6363"/>
    <w:rsid w:val="007A6A23"/>
    <w:rsid w:val="007A75CA"/>
    <w:rsid w:val="007A774E"/>
    <w:rsid w:val="007A7B16"/>
    <w:rsid w:val="007A7FB9"/>
    <w:rsid w:val="007B0A72"/>
    <w:rsid w:val="007B0ABA"/>
    <w:rsid w:val="007B12F0"/>
    <w:rsid w:val="007B1417"/>
    <w:rsid w:val="007B245F"/>
    <w:rsid w:val="007B24C6"/>
    <w:rsid w:val="007B2E6B"/>
    <w:rsid w:val="007B31E0"/>
    <w:rsid w:val="007B32AD"/>
    <w:rsid w:val="007B344F"/>
    <w:rsid w:val="007B3C29"/>
    <w:rsid w:val="007B3D2D"/>
    <w:rsid w:val="007B3F01"/>
    <w:rsid w:val="007B43AE"/>
    <w:rsid w:val="007B4686"/>
    <w:rsid w:val="007B4A6D"/>
    <w:rsid w:val="007B4E51"/>
    <w:rsid w:val="007B4FB0"/>
    <w:rsid w:val="007B4FDF"/>
    <w:rsid w:val="007B537D"/>
    <w:rsid w:val="007B5444"/>
    <w:rsid w:val="007B5FD0"/>
    <w:rsid w:val="007B6184"/>
    <w:rsid w:val="007B64DB"/>
    <w:rsid w:val="007B6FDD"/>
    <w:rsid w:val="007B7360"/>
    <w:rsid w:val="007B751B"/>
    <w:rsid w:val="007B781D"/>
    <w:rsid w:val="007B79CD"/>
    <w:rsid w:val="007B7C11"/>
    <w:rsid w:val="007B7E80"/>
    <w:rsid w:val="007C02D3"/>
    <w:rsid w:val="007C0660"/>
    <w:rsid w:val="007C0A9D"/>
    <w:rsid w:val="007C0FDF"/>
    <w:rsid w:val="007C0FFD"/>
    <w:rsid w:val="007C1686"/>
    <w:rsid w:val="007C17A1"/>
    <w:rsid w:val="007C1A1F"/>
    <w:rsid w:val="007C1D03"/>
    <w:rsid w:val="007C1D44"/>
    <w:rsid w:val="007C1F19"/>
    <w:rsid w:val="007C2062"/>
    <w:rsid w:val="007C27CF"/>
    <w:rsid w:val="007C28BA"/>
    <w:rsid w:val="007C292E"/>
    <w:rsid w:val="007C2FC5"/>
    <w:rsid w:val="007C341B"/>
    <w:rsid w:val="007C37C7"/>
    <w:rsid w:val="007C3B13"/>
    <w:rsid w:val="007C4309"/>
    <w:rsid w:val="007C449A"/>
    <w:rsid w:val="007C4628"/>
    <w:rsid w:val="007C4DB9"/>
    <w:rsid w:val="007C54E5"/>
    <w:rsid w:val="007C565E"/>
    <w:rsid w:val="007C5B60"/>
    <w:rsid w:val="007C60DC"/>
    <w:rsid w:val="007C6456"/>
    <w:rsid w:val="007C6742"/>
    <w:rsid w:val="007C7035"/>
    <w:rsid w:val="007C7862"/>
    <w:rsid w:val="007C7CDA"/>
    <w:rsid w:val="007C7D19"/>
    <w:rsid w:val="007D0475"/>
    <w:rsid w:val="007D070F"/>
    <w:rsid w:val="007D0E3F"/>
    <w:rsid w:val="007D0F18"/>
    <w:rsid w:val="007D1571"/>
    <w:rsid w:val="007D1AB3"/>
    <w:rsid w:val="007D23C2"/>
    <w:rsid w:val="007D27C5"/>
    <w:rsid w:val="007D2CC3"/>
    <w:rsid w:val="007D336A"/>
    <w:rsid w:val="007D33AC"/>
    <w:rsid w:val="007D371B"/>
    <w:rsid w:val="007D3842"/>
    <w:rsid w:val="007D38C6"/>
    <w:rsid w:val="007D39FA"/>
    <w:rsid w:val="007D3BCB"/>
    <w:rsid w:val="007D3E9D"/>
    <w:rsid w:val="007D3FBC"/>
    <w:rsid w:val="007D40D4"/>
    <w:rsid w:val="007D4309"/>
    <w:rsid w:val="007D44B3"/>
    <w:rsid w:val="007D4D9E"/>
    <w:rsid w:val="007D4FF6"/>
    <w:rsid w:val="007D532B"/>
    <w:rsid w:val="007D5532"/>
    <w:rsid w:val="007D5ADE"/>
    <w:rsid w:val="007D5BAB"/>
    <w:rsid w:val="007D6313"/>
    <w:rsid w:val="007D6C1B"/>
    <w:rsid w:val="007D742C"/>
    <w:rsid w:val="007D75D5"/>
    <w:rsid w:val="007D7D45"/>
    <w:rsid w:val="007E0351"/>
    <w:rsid w:val="007E0615"/>
    <w:rsid w:val="007E0778"/>
    <w:rsid w:val="007E0D02"/>
    <w:rsid w:val="007E1015"/>
    <w:rsid w:val="007E11A5"/>
    <w:rsid w:val="007E11D1"/>
    <w:rsid w:val="007E1A8B"/>
    <w:rsid w:val="007E1BB7"/>
    <w:rsid w:val="007E1F4E"/>
    <w:rsid w:val="007E361E"/>
    <w:rsid w:val="007E4043"/>
    <w:rsid w:val="007E428F"/>
    <w:rsid w:val="007E4D5C"/>
    <w:rsid w:val="007E4E87"/>
    <w:rsid w:val="007E4E96"/>
    <w:rsid w:val="007E588F"/>
    <w:rsid w:val="007E5E0A"/>
    <w:rsid w:val="007E6408"/>
    <w:rsid w:val="007E6671"/>
    <w:rsid w:val="007E66C2"/>
    <w:rsid w:val="007E6AFA"/>
    <w:rsid w:val="007E6D5B"/>
    <w:rsid w:val="007E70B4"/>
    <w:rsid w:val="007E71C9"/>
    <w:rsid w:val="007E7252"/>
    <w:rsid w:val="007E7A30"/>
    <w:rsid w:val="007E7F4E"/>
    <w:rsid w:val="007F0227"/>
    <w:rsid w:val="007F0459"/>
    <w:rsid w:val="007F04E7"/>
    <w:rsid w:val="007F1240"/>
    <w:rsid w:val="007F12D8"/>
    <w:rsid w:val="007F1688"/>
    <w:rsid w:val="007F1742"/>
    <w:rsid w:val="007F181A"/>
    <w:rsid w:val="007F1E21"/>
    <w:rsid w:val="007F1E2E"/>
    <w:rsid w:val="007F2199"/>
    <w:rsid w:val="007F238F"/>
    <w:rsid w:val="007F294F"/>
    <w:rsid w:val="007F2AF2"/>
    <w:rsid w:val="007F3024"/>
    <w:rsid w:val="007F3597"/>
    <w:rsid w:val="007F3598"/>
    <w:rsid w:val="007F38D9"/>
    <w:rsid w:val="007F3A7A"/>
    <w:rsid w:val="007F3C7B"/>
    <w:rsid w:val="007F413E"/>
    <w:rsid w:val="007F450D"/>
    <w:rsid w:val="007F45BF"/>
    <w:rsid w:val="007F4CAD"/>
    <w:rsid w:val="007F4F70"/>
    <w:rsid w:val="007F50C1"/>
    <w:rsid w:val="007F59FA"/>
    <w:rsid w:val="007F5B40"/>
    <w:rsid w:val="007F5B99"/>
    <w:rsid w:val="007F5C3F"/>
    <w:rsid w:val="007F6A6A"/>
    <w:rsid w:val="007F6B4F"/>
    <w:rsid w:val="007F6CBD"/>
    <w:rsid w:val="007F715C"/>
    <w:rsid w:val="007F76F9"/>
    <w:rsid w:val="007F78E1"/>
    <w:rsid w:val="007F7E91"/>
    <w:rsid w:val="007F7EE9"/>
    <w:rsid w:val="00800067"/>
    <w:rsid w:val="0080031A"/>
    <w:rsid w:val="00800E34"/>
    <w:rsid w:val="008010E9"/>
    <w:rsid w:val="00801444"/>
    <w:rsid w:val="00801746"/>
    <w:rsid w:val="00801899"/>
    <w:rsid w:val="008019FF"/>
    <w:rsid w:val="00801AED"/>
    <w:rsid w:val="00801E30"/>
    <w:rsid w:val="008020F5"/>
    <w:rsid w:val="00802A42"/>
    <w:rsid w:val="00802C12"/>
    <w:rsid w:val="00802FFD"/>
    <w:rsid w:val="008032E5"/>
    <w:rsid w:val="0080352B"/>
    <w:rsid w:val="008049CB"/>
    <w:rsid w:val="00804A6C"/>
    <w:rsid w:val="00804B21"/>
    <w:rsid w:val="008051C2"/>
    <w:rsid w:val="0080567B"/>
    <w:rsid w:val="008058CC"/>
    <w:rsid w:val="00805CA2"/>
    <w:rsid w:val="00806345"/>
    <w:rsid w:val="00806D9E"/>
    <w:rsid w:val="00806DD2"/>
    <w:rsid w:val="00806E96"/>
    <w:rsid w:val="00806F4B"/>
    <w:rsid w:val="00807488"/>
    <w:rsid w:val="0081012F"/>
    <w:rsid w:val="0081033D"/>
    <w:rsid w:val="0081116E"/>
    <w:rsid w:val="00811C63"/>
    <w:rsid w:val="00811E8B"/>
    <w:rsid w:val="008121B3"/>
    <w:rsid w:val="00812456"/>
    <w:rsid w:val="00812755"/>
    <w:rsid w:val="00812A5E"/>
    <w:rsid w:val="00812C40"/>
    <w:rsid w:val="0081301D"/>
    <w:rsid w:val="00813274"/>
    <w:rsid w:val="00813BF7"/>
    <w:rsid w:val="00813DD2"/>
    <w:rsid w:val="00814006"/>
    <w:rsid w:val="0081408B"/>
    <w:rsid w:val="008140DA"/>
    <w:rsid w:val="008141B5"/>
    <w:rsid w:val="0081448D"/>
    <w:rsid w:val="008144C3"/>
    <w:rsid w:val="00814DCE"/>
    <w:rsid w:val="0081524D"/>
    <w:rsid w:val="0081536A"/>
    <w:rsid w:val="00815594"/>
    <w:rsid w:val="008158F8"/>
    <w:rsid w:val="008162CA"/>
    <w:rsid w:val="00816338"/>
    <w:rsid w:val="00817142"/>
    <w:rsid w:val="008173A8"/>
    <w:rsid w:val="00817611"/>
    <w:rsid w:val="00817658"/>
    <w:rsid w:val="008176BE"/>
    <w:rsid w:val="008177EF"/>
    <w:rsid w:val="00820872"/>
    <w:rsid w:val="00820C90"/>
    <w:rsid w:val="00820FCE"/>
    <w:rsid w:val="008213F4"/>
    <w:rsid w:val="00821911"/>
    <w:rsid w:val="00821B4E"/>
    <w:rsid w:val="0082237A"/>
    <w:rsid w:val="008224AF"/>
    <w:rsid w:val="0082257F"/>
    <w:rsid w:val="00822701"/>
    <w:rsid w:val="00822B59"/>
    <w:rsid w:val="00822DA4"/>
    <w:rsid w:val="00822E5F"/>
    <w:rsid w:val="00822FEF"/>
    <w:rsid w:val="00823011"/>
    <w:rsid w:val="008237F6"/>
    <w:rsid w:val="008238A7"/>
    <w:rsid w:val="008244B7"/>
    <w:rsid w:val="008244DB"/>
    <w:rsid w:val="00824856"/>
    <w:rsid w:val="00824FBF"/>
    <w:rsid w:val="008257D1"/>
    <w:rsid w:val="00825D12"/>
    <w:rsid w:val="00825FD7"/>
    <w:rsid w:val="00826094"/>
    <w:rsid w:val="008263BB"/>
    <w:rsid w:val="0082718C"/>
    <w:rsid w:val="00827BD7"/>
    <w:rsid w:val="00827EB2"/>
    <w:rsid w:val="0083033C"/>
    <w:rsid w:val="00830442"/>
    <w:rsid w:val="00830630"/>
    <w:rsid w:val="008306CC"/>
    <w:rsid w:val="00831145"/>
    <w:rsid w:val="008312B4"/>
    <w:rsid w:val="00831610"/>
    <w:rsid w:val="00831638"/>
    <w:rsid w:val="008317CC"/>
    <w:rsid w:val="00831B85"/>
    <w:rsid w:val="00831D27"/>
    <w:rsid w:val="008326ED"/>
    <w:rsid w:val="00833325"/>
    <w:rsid w:val="0083334C"/>
    <w:rsid w:val="00833615"/>
    <w:rsid w:val="00833698"/>
    <w:rsid w:val="00833A1F"/>
    <w:rsid w:val="00834389"/>
    <w:rsid w:val="00834768"/>
    <w:rsid w:val="0083476B"/>
    <w:rsid w:val="0083494C"/>
    <w:rsid w:val="008350F2"/>
    <w:rsid w:val="0083517B"/>
    <w:rsid w:val="00835E5D"/>
    <w:rsid w:val="00836152"/>
    <w:rsid w:val="008363A8"/>
    <w:rsid w:val="008363D5"/>
    <w:rsid w:val="008365A3"/>
    <w:rsid w:val="00836A27"/>
    <w:rsid w:val="00837576"/>
    <w:rsid w:val="00837BC6"/>
    <w:rsid w:val="00840074"/>
    <w:rsid w:val="008400B2"/>
    <w:rsid w:val="00840362"/>
    <w:rsid w:val="008405D7"/>
    <w:rsid w:val="00840879"/>
    <w:rsid w:val="00840B5B"/>
    <w:rsid w:val="00840BA1"/>
    <w:rsid w:val="00840C3C"/>
    <w:rsid w:val="00841B2E"/>
    <w:rsid w:val="00841C33"/>
    <w:rsid w:val="00841C41"/>
    <w:rsid w:val="008423E0"/>
    <w:rsid w:val="008426FF"/>
    <w:rsid w:val="00842729"/>
    <w:rsid w:val="00843125"/>
    <w:rsid w:val="0084317C"/>
    <w:rsid w:val="008436A4"/>
    <w:rsid w:val="00843885"/>
    <w:rsid w:val="00843B16"/>
    <w:rsid w:val="00844A30"/>
    <w:rsid w:val="00845366"/>
    <w:rsid w:val="00845446"/>
    <w:rsid w:val="00845499"/>
    <w:rsid w:val="00845AEA"/>
    <w:rsid w:val="00845DCA"/>
    <w:rsid w:val="00846341"/>
    <w:rsid w:val="008478AB"/>
    <w:rsid w:val="00847B9D"/>
    <w:rsid w:val="0085005E"/>
    <w:rsid w:val="008506D2"/>
    <w:rsid w:val="00850760"/>
    <w:rsid w:val="00851703"/>
    <w:rsid w:val="00851B22"/>
    <w:rsid w:val="00851CBD"/>
    <w:rsid w:val="00852201"/>
    <w:rsid w:val="008522ED"/>
    <w:rsid w:val="008530E2"/>
    <w:rsid w:val="0085322C"/>
    <w:rsid w:val="008533EF"/>
    <w:rsid w:val="00854036"/>
    <w:rsid w:val="00854897"/>
    <w:rsid w:val="00854B99"/>
    <w:rsid w:val="00854ECF"/>
    <w:rsid w:val="00855046"/>
    <w:rsid w:val="008554B9"/>
    <w:rsid w:val="00855867"/>
    <w:rsid w:val="008558A3"/>
    <w:rsid w:val="00855A25"/>
    <w:rsid w:val="008560CC"/>
    <w:rsid w:val="00856334"/>
    <w:rsid w:val="00856759"/>
    <w:rsid w:val="00856787"/>
    <w:rsid w:val="00856A0B"/>
    <w:rsid w:val="00856F03"/>
    <w:rsid w:val="00857513"/>
    <w:rsid w:val="0086032A"/>
    <w:rsid w:val="00860689"/>
    <w:rsid w:val="0086069B"/>
    <w:rsid w:val="00860A5E"/>
    <w:rsid w:val="00860FFC"/>
    <w:rsid w:val="00861FA8"/>
    <w:rsid w:val="0086252B"/>
    <w:rsid w:val="00862643"/>
    <w:rsid w:val="00862915"/>
    <w:rsid w:val="00862A31"/>
    <w:rsid w:val="00862A7E"/>
    <w:rsid w:val="00862B16"/>
    <w:rsid w:val="00863975"/>
    <w:rsid w:val="00864127"/>
    <w:rsid w:val="00864458"/>
    <w:rsid w:val="008646A8"/>
    <w:rsid w:val="00864AEE"/>
    <w:rsid w:val="0086502E"/>
    <w:rsid w:val="0086569E"/>
    <w:rsid w:val="008656FD"/>
    <w:rsid w:val="00865708"/>
    <w:rsid w:val="00865E0C"/>
    <w:rsid w:val="00865EA0"/>
    <w:rsid w:val="0086602F"/>
    <w:rsid w:val="008663A0"/>
    <w:rsid w:val="00866C21"/>
    <w:rsid w:val="00867431"/>
    <w:rsid w:val="0086750B"/>
    <w:rsid w:val="00867564"/>
    <w:rsid w:val="008679B9"/>
    <w:rsid w:val="008708C5"/>
    <w:rsid w:val="00870BA3"/>
    <w:rsid w:val="00871224"/>
    <w:rsid w:val="008712D1"/>
    <w:rsid w:val="0087197E"/>
    <w:rsid w:val="00871EA2"/>
    <w:rsid w:val="0087210B"/>
    <w:rsid w:val="00872258"/>
    <w:rsid w:val="008723BC"/>
    <w:rsid w:val="0087266B"/>
    <w:rsid w:val="008729AF"/>
    <w:rsid w:val="0087361A"/>
    <w:rsid w:val="00873E3B"/>
    <w:rsid w:val="00874CE0"/>
    <w:rsid w:val="00874F0F"/>
    <w:rsid w:val="008756EE"/>
    <w:rsid w:val="008759EE"/>
    <w:rsid w:val="00875D64"/>
    <w:rsid w:val="00875D88"/>
    <w:rsid w:val="0087610B"/>
    <w:rsid w:val="00876274"/>
    <w:rsid w:val="0087634B"/>
    <w:rsid w:val="00876539"/>
    <w:rsid w:val="0087666D"/>
    <w:rsid w:val="00877248"/>
    <w:rsid w:val="00877590"/>
    <w:rsid w:val="00877683"/>
    <w:rsid w:val="00877C12"/>
    <w:rsid w:val="00877C1F"/>
    <w:rsid w:val="0088036E"/>
    <w:rsid w:val="00880D74"/>
    <w:rsid w:val="00881365"/>
    <w:rsid w:val="0088154E"/>
    <w:rsid w:val="008815E3"/>
    <w:rsid w:val="00881641"/>
    <w:rsid w:val="008821DA"/>
    <w:rsid w:val="0088222C"/>
    <w:rsid w:val="0088227C"/>
    <w:rsid w:val="008824D3"/>
    <w:rsid w:val="008829B6"/>
    <w:rsid w:val="0088364E"/>
    <w:rsid w:val="008837B0"/>
    <w:rsid w:val="008838A6"/>
    <w:rsid w:val="00883CCB"/>
    <w:rsid w:val="00883EF5"/>
    <w:rsid w:val="0088417C"/>
    <w:rsid w:val="00884889"/>
    <w:rsid w:val="00884A57"/>
    <w:rsid w:val="00884B89"/>
    <w:rsid w:val="00884D15"/>
    <w:rsid w:val="00884F7B"/>
    <w:rsid w:val="008851FC"/>
    <w:rsid w:val="008859D5"/>
    <w:rsid w:val="00885A7D"/>
    <w:rsid w:val="00885EBA"/>
    <w:rsid w:val="0088609C"/>
    <w:rsid w:val="008862F8"/>
    <w:rsid w:val="008868AE"/>
    <w:rsid w:val="0088698A"/>
    <w:rsid w:val="00887072"/>
    <w:rsid w:val="0088707A"/>
    <w:rsid w:val="008872A6"/>
    <w:rsid w:val="008877FE"/>
    <w:rsid w:val="008878D7"/>
    <w:rsid w:val="00887DA1"/>
    <w:rsid w:val="00890191"/>
    <w:rsid w:val="00890974"/>
    <w:rsid w:val="00890D08"/>
    <w:rsid w:val="008911D7"/>
    <w:rsid w:val="008914C9"/>
    <w:rsid w:val="00891E46"/>
    <w:rsid w:val="00892292"/>
    <w:rsid w:val="0089237C"/>
    <w:rsid w:val="00892651"/>
    <w:rsid w:val="00892BEF"/>
    <w:rsid w:val="00892C30"/>
    <w:rsid w:val="00892F55"/>
    <w:rsid w:val="008930AB"/>
    <w:rsid w:val="0089323E"/>
    <w:rsid w:val="008933D5"/>
    <w:rsid w:val="0089394F"/>
    <w:rsid w:val="00893966"/>
    <w:rsid w:val="00893CC0"/>
    <w:rsid w:val="00893CE0"/>
    <w:rsid w:val="00893D25"/>
    <w:rsid w:val="00893EC7"/>
    <w:rsid w:val="00894000"/>
    <w:rsid w:val="008940C5"/>
    <w:rsid w:val="008941EF"/>
    <w:rsid w:val="0089449B"/>
    <w:rsid w:val="00894660"/>
    <w:rsid w:val="00894F58"/>
    <w:rsid w:val="00895944"/>
    <w:rsid w:val="00895A3A"/>
    <w:rsid w:val="00895F8F"/>
    <w:rsid w:val="008962C5"/>
    <w:rsid w:val="00896522"/>
    <w:rsid w:val="0089662B"/>
    <w:rsid w:val="00896E08"/>
    <w:rsid w:val="00897050"/>
    <w:rsid w:val="00897633"/>
    <w:rsid w:val="00897DD9"/>
    <w:rsid w:val="00897DF3"/>
    <w:rsid w:val="00897E2C"/>
    <w:rsid w:val="008A0563"/>
    <w:rsid w:val="008A0C21"/>
    <w:rsid w:val="008A125F"/>
    <w:rsid w:val="008A1C92"/>
    <w:rsid w:val="008A1E2C"/>
    <w:rsid w:val="008A1E84"/>
    <w:rsid w:val="008A1FA9"/>
    <w:rsid w:val="008A2CCE"/>
    <w:rsid w:val="008A2DE4"/>
    <w:rsid w:val="008A307D"/>
    <w:rsid w:val="008A3628"/>
    <w:rsid w:val="008A3673"/>
    <w:rsid w:val="008A427D"/>
    <w:rsid w:val="008A4CCE"/>
    <w:rsid w:val="008A4E12"/>
    <w:rsid w:val="008A4EA7"/>
    <w:rsid w:val="008A5015"/>
    <w:rsid w:val="008A528B"/>
    <w:rsid w:val="008A54D7"/>
    <w:rsid w:val="008A55E4"/>
    <w:rsid w:val="008A5C50"/>
    <w:rsid w:val="008A5E2B"/>
    <w:rsid w:val="008A6040"/>
    <w:rsid w:val="008A6112"/>
    <w:rsid w:val="008A6358"/>
    <w:rsid w:val="008A645A"/>
    <w:rsid w:val="008A647A"/>
    <w:rsid w:val="008A6497"/>
    <w:rsid w:val="008A7485"/>
    <w:rsid w:val="008A7DA5"/>
    <w:rsid w:val="008B0024"/>
    <w:rsid w:val="008B016E"/>
    <w:rsid w:val="008B0171"/>
    <w:rsid w:val="008B01AB"/>
    <w:rsid w:val="008B0568"/>
    <w:rsid w:val="008B1577"/>
    <w:rsid w:val="008B176C"/>
    <w:rsid w:val="008B2074"/>
    <w:rsid w:val="008B2123"/>
    <w:rsid w:val="008B23C4"/>
    <w:rsid w:val="008B24F2"/>
    <w:rsid w:val="008B25CC"/>
    <w:rsid w:val="008B2D54"/>
    <w:rsid w:val="008B3347"/>
    <w:rsid w:val="008B3430"/>
    <w:rsid w:val="008B392C"/>
    <w:rsid w:val="008B3AB8"/>
    <w:rsid w:val="008B4053"/>
    <w:rsid w:val="008B405D"/>
    <w:rsid w:val="008B4246"/>
    <w:rsid w:val="008B4A09"/>
    <w:rsid w:val="008B52C9"/>
    <w:rsid w:val="008B5FA2"/>
    <w:rsid w:val="008B5FE3"/>
    <w:rsid w:val="008B67AD"/>
    <w:rsid w:val="008B67FC"/>
    <w:rsid w:val="008B68F3"/>
    <w:rsid w:val="008B6A90"/>
    <w:rsid w:val="008B6F21"/>
    <w:rsid w:val="008B75C2"/>
    <w:rsid w:val="008C0194"/>
    <w:rsid w:val="008C0A67"/>
    <w:rsid w:val="008C0DFD"/>
    <w:rsid w:val="008C0F77"/>
    <w:rsid w:val="008C1098"/>
    <w:rsid w:val="008C14AF"/>
    <w:rsid w:val="008C1512"/>
    <w:rsid w:val="008C155F"/>
    <w:rsid w:val="008C15F1"/>
    <w:rsid w:val="008C18A7"/>
    <w:rsid w:val="008C1A29"/>
    <w:rsid w:val="008C1DE0"/>
    <w:rsid w:val="008C2512"/>
    <w:rsid w:val="008C268A"/>
    <w:rsid w:val="008C2B4F"/>
    <w:rsid w:val="008C2DC5"/>
    <w:rsid w:val="008C2E89"/>
    <w:rsid w:val="008C2F8E"/>
    <w:rsid w:val="008C36E5"/>
    <w:rsid w:val="008C3D2F"/>
    <w:rsid w:val="008C3E2F"/>
    <w:rsid w:val="008C3E8B"/>
    <w:rsid w:val="008C3ECC"/>
    <w:rsid w:val="008C466D"/>
    <w:rsid w:val="008C4C96"/>
    <w:rsid w:val="008C4E0B"/>
    <w:rsid w:val="008C4E96"/>
    <w:rsid w:val="008C4ED1"/>
    <w:rsid w:val="008C4FAF"/>
    <w:rsid w:val="008C50ED"/>
    <w:rsid w:val="008C5BA5"/>
    <w:rsid w:val="008C62E6"/>
    <w:rsid w:val="008C672B"/>
    <w:rsid w:val="008C6739"/>
    <w:rsid w:val="008C69AC"/>
    <w:rsid w:val="008C6CD3"/>
    <w:rsid w:val="008C701C"/>
    <w:rsid w:val="008C71E7"/>
    <w:rsid w:val="008C7636"/>
    <w:rsid w:val="008C7B87"/>
    <w:rsid w:val="008D048D"/>
    <w:rsid w:val="008D0759"/>
    <w:rsid w:val="008D089C"/>
    <w:rsid w:val="008D0A59"/>
    <w:rsid w:val="008D119D"/>
    <w:rsid w:val="008D13ED"/>
    <w:rsid w:val="008D1ADD"/>
    <w:rsid w:val="008D1B5A"/>
    <w:rsid w:val="008D20AF"/>
    <w:rsid w:val="008D23E5"/>
    <w:rsid w:val="008D2625"/>
    <w:rsid w:val="008D26E5"/>
    <w:rsid w:val="008D28AE"/>
    <w:rsid w:val="008D29C6"/>
    <w:rsid w:val="008D2B1F"/>
    <w:rsid w:val="008D3261"/>
    <w:rsid w:val="008D3512"/>
    <w:rsid w:val="008D3B15"/>
    <w:rsid w:val="008D406C"/>
    <w:rsid w:val="008D41A9"/>
    <w:rsid w:val="008D4414"/>
    <w:rsid w:val="008D4B26"/>
    <w:rsid w:val="008D4C72"/>
    <w:rsid w:val="008D5169"/>
    <w:rsid w:val="008D554C"/>
    <w:rsid w:val="008D59C6"/>
    <w:rsid w:val="008D63D7"/>
    <w:rsid w:val="008D6468"/>
    <w:rsid w:val="008D6A29"/>
    <w:rsid w:val="008D701D"/>
    <w:rsid w:val="008D72CB"/>
    <w:rsid w:val="008D7687"/>
    <w:rsid w:val="008D77B2"/>
    <w:rsid w:val="008D7F6B"/>
    <w:rsid w:val="008E09B0"/>
    <w:rsid w:val="008E0A93"/>
    <w:rsid w:val="008E103D"/>
    <w:rsid w:val="008E15E7"/>
    <w:rsid w:val="008E1C64"/>
    <w:rsid w:val="008E227D"/>
    <w:rsid w:val="008E2E8B"/>
    <w:rsid w:val="008E3015"/>
    <w:rsid w:val="008E369A"/>
    <w:rsid w:val="008E394D"/>
    <w:rsid w:val="008E3B4E"/>
    <w:rsid w:val="008E3BA4"/>
    <w:rsid w:val="008E3BA6"/>
    <w:rsid w:val="008E3F39"/>
    <w:rsid w:val="008E44C5"/>
    <w:rsid w:val="008E57BE"/>
    <w:rsid w:val="008E5A17"/>
    <w:rsid w:val="008E612D"/>
    <w:rsid w:val="008E61B7"/>
    <w:rsid w:val="008E68E8"/>
    <w:rsid w:val="008E6D99"/>
    <w:rsid w:val="008E7085"/>
    <w:rsid w:val="008E70EF"/>
    <w:rsid w:val="008E7267"/>
    <w:rsid w:val="008E72CB"/>
    <w:rsid w:val="008E78BE"/>
    <w:rsid w:val="008E7C8B"/>
    <w:rsid w:val="008E7CA0"/>
    <w:rsid w:val="008F0187"/>
    <w:rsid w:val="008F0360"/>
    <w:rsid w:val="008F0485"/>
    <w:rsid w:val="008F0936"/>
    <w:rsid w:val="008F0EE1"/>
    <w:rsid w:val="008F12A7"/>
    <w:rsid w:val="008F1589"/>
    <w:rsid w:val="008F188A"/>
    <w:rsid w:val="008F1B8A"/>
    <w:rsid w:val="008F1D79"/>
    <w:rsid w:val="008F226B"/>
    <w:rsid w:val="008F25AA"/>
    <w:rsid w:val="008F3010"/>
    <w:rsid w:val="008F321C"/>
    <w:rsid w:val="008F33D1"/>
    <w:rsid w:val="008F33FF"/>
    <w:rsid w:val="008F3666"/>
    <w:rsid w:val="008F37A2"/>
    <w:rsid w:val="008F38DD"/>
    <w:rsid w:val="008F3A9E"/>
    <w:rsid w:val="008F3CCC"/>
    <w:rsid w:val="008F40D9"/>
    <w:rsid w:val="008F44E0"/>
    <w:rsid w:val="008F468A"/>
    <w:rsid w:val="008F46BE"/>
    <w:rsid w:val="008F4A0B"/>
    <w:rsid w:val="008F51E3"/>
    <w:rsid w:val="008F5315"/>
    <w:rsid w:val="008F57E1"/>
    <w:rsid w:val="008F5AE6"/>
    <w:rsid w:val="008F5B6A"/>
    <w:rsid w:val="008F5FB0"/>
    <w:rsid w:val="008F609F"/>
    <w:rsid w:val="008F60DF"/>
    <w:rsid w:val="008F63D2"/>
    <w:rsid w:val="008F651D"/>
    <w:rsid w:val="008F680E"/>
    <w:rsid w:val="008F6F15"/>
    <w:rsid w:val="008F713F"/>
    <w:rsid w:val="008F75D6"/>
    <w:rsid w:val="008F7636"/>
    <w:rsid w:val="008F7F31"/>
    <w:rsid w:val="00900151"/>
    <w:rsid w:val="009003C6"/>
    <w:rsid w:val="00900D09"/>
    <w:rsid w:val="0090123C"/>
    <w:rsid w:val="009012F3"/>
    <w:rsid w:val="00901B66"/>
    <w:rsid w:val="00902444"/>
    <w:rsid w:val="0090294A"/>
    <w:rsid w:val="00902DEB"/>
    <w:rsid w:val="00902FC5"/>
    <w:rsid w:val="0090308D"/>
    <w:rsid w:val="0090375D"/>
    <w:rsid w:val="0090396D"/>
    <w:rsid w:val="00903CBC"/>
    <w:rsid w:val="00903E1A"/>
    <w:rsid w:val="00903F89"/>
    <w:rsid w:val="0090460A"/>
    <w:rsid w:val="00905244"/>
    <w:rsid w:val="0090530A"/>
    <w:rsid w:val="00905BBE"/>
    <w:rsid w:val="00905BDC"/>
    <w:rsid w:val="00905EA2"/>
    <w:rsid w:val="009060A7"/>
    <w:rsid w:val="00906DEA"/>
    <w:rsid w:val="00907018"/>
    <w:rsid w:val="009075AC"/>
    <w:rsid w:val="009075F9"/>
    <w:rsid w:val="0090765A"/>
    <w:rsid w:val="0090782C"/>
    <w:rsid w:val="009078DF"/>
    <w:rsid w:val="00907EB4"/>
    <w:rsid w:val="00910455"/>
    <w:rsid w:val="00910AE4"/>
    <w:rsid w:val="00910B06"/>
    <w:rsid w:val="00910D7E"/>
    <w:rsid w:val="00910E7A"/>
    <w:rsid w:val="00910F34"/>
    <w:rsid w:val="0091104F"/>
    <w:rsid w:val="009112E1"/>
    <w:rsid w:val="009115E3"/>
    <w:rsid w:val="009118B7"/>
    <w:rsid w:val="00911BD4"/>
    <w:rsid w:val="00911C4C"/>
    <w:rsid w:val="00911C9E"/>
    <w:rsid w:val="009126E6"/>
    <w:rsid w:val="00912714"/>
    <w:rsid w:val="00912DFD"/>
    <w:rsid w:val="00913047"/>
    <w:rsid w:val="00913132"/>
    <w:rsid w:val="0091328D"/>
    <w:rsid w:val="00913503"/>
    <w:rsid w:val="00913610"/>
    <w:rsid w:val="00913BA6"/>
    <w:rsid w:val="00913EFC"/>
    <w:rsid w:val="009140C5"/>
    <w:rsid w:val="00914161"/>
    <w:rsid w:val="00914A7D"/>
    <w:rsid w:val="00914AC7"/>
    <w:rsid w:val="00914C8C"/>
    <w:rsid w:val="00914D73"/>
    <w:rsid w:val="00914DDC"/>
    <w:rsid w:val="00914E0E"/>
    <w:rsid w:val="00914FC4"/>
    <w:rsid w:val="00915510"/>
    <w:rsid w:val="00915F5E"/>
    <w:rsid w:val="00915FD7"/>
    <w:rsid w:val="009160E4"/>
    <w:rsid w:val="0091631D"/>
    <w:rsid w:val="00916527"/>
    <w:rsid w:val="009169DC"/>
    <w:rsid w:val="00916E6A"/>
    <w:rsid w:val="00917088"/>
    <w:rsid w:val="00917879"/>
    <w:rsid w:val="00917FF2"/>
    <w:rsid w:val="0092000E"/>
    <w:rsid w:val="0092025C"/>
    <w:rsid w:val="00920482"/>
    <w:rsid w:val="00920D1B"/>
    <w:rsid w:val="00920E8D"/>
    <w:rsid w:val="009213A8"/>
    <w:rsid w:val="0092145A"/>
    <w:rsid w:val="00921601"/>
    <w:rsid w:val="00922114"/>
    <w:rsid w:val="009221B1"/>
    <w:rsid w:val="00922BEB"/>
    <w:rsid w:val="00922CEF"/>
    <w:rsid w:val="00923392"/>
    <w:rsid w:val="00923835"/>
    <w:rsid w:val="00924334"/>
    <w:rsid w:val="00924C3D"/>
    <w:rsid w:val="00924DB2"/>
    <w:rsid w:val="00925061"/>
    <w:rsid w:val="009257F7"/>
    <w:rsid w:val="00925E56"/>
    <w:rsid w:val="009266DA"/>
    <w:rsid w:val="00926750"/>
    <w:rsid w:val="009268FC"/>
    <w:rsid w:val="00927638"/>
    <w:rsid w:val="00927FEB"/>
    <w:rsid w:val="009300D6"/>
    <w:rsid w:val="00931112"/>
    <w:rsid w:val="00931114"/>
    <w:rsid w:val="009322FF"/>
    <w:rsid w:val="009327DA"/>
    <w:rsid w:val="00932B34"/>
    <w:rsid w:val="00932BDF"/>
    <w:rsid w:val="00932DC1"/>
    <w:rsid w:val="0093344A"/>
    <w:rsid w:val="009335C8"/>
    <w:rsid w:val="009336A6"/>
    <w:rsid w:val="0093375E"/>
    <w:rsid w:val="0093390D"/>
    <w:rsid w:val="00934260"/>
    <w:rsid w:val="009343A8"/>
    <w:rsid w:val="00934C77"/>
    <w:rsid w:val="00934E49"/>
    <w:rsid w:val="009352EA"/>
    <w:rsid w:val="009356BE"/>
    <w:rsid w:val="009358EA"/>
    <w:rsid w:val="00935CCA"/>
    <w:rsid w:val="00935D08"/>
    <w:rsid w:val="00936524"/>
    <w:rsid w:val="00936631"/>
    <w:rsid w:val="00936684"/>
    <w:rsid w:val="00936834"/>
    <w:rsid w:val="0093701A"/>
    <w:rsid w:val="00937145"/>
    <w:rsid w:val="009379A4"/>
    <w:rsid w:val="00937EFA"/>
    <w:rsid w:val="009402F0"/>
    <w:rsid w:val="00940419"/>
    <w:rsid w:val="009405D3"/>
    <w:rsid w:val="009407ED"/>
    <w:rsid w:val="0094082A"/>
    <w:rsid w:val="00940AE5"/>
    <w:rsid w:val="00940E7B"/>
    <w:rsid w:val="00940F8D"/>
    <w:rsid w:val="009412E0"/>
    <w:rsid w:val="0094150E"/>
    <w:rsid w:val="00941C2B"/>
    <w:rsid w:val="00941D56"/>
    <w:rsid w:val="009424A5"/>
    <w:rsid w:val="00943A71"/>
    <w:rsid w:val="00943DED"/>
    <w:rsid w:val="00943EA4"/>
    <w:rsid w:val="00943EB3"/>
    <w:rsid w:val="00943FD3"/>
    <w:rsid w:val="009440E7"/>
    <w:rsid w:val="00944C74"/>
    <w:rsid w:val="00945905"/>
    <w:rsid w:val="00945BD4"/>
    <w:rsid w:val="0094684D"/>
    <w:rsid w:val="00947028"/>
    <w:rsid w:val="00947677"/>
    <w:rsid w:val="00947686"/>
    <w:rsid w:val="009477C2"/>
    <w:rsid w:val="00947BA6"/>
    <w:rsid w:val="009504CF"/>
    <w:rsid w:val="00950807"/>
    <w:rsid w:val="00950E7C"/>
    <w:rsid w:val="00950EAF"/>
    <w:rsid w:val="009511A9"/>
    <w:rsid w:val="009512D0"/>
    <w:rsid w:val="0095148A"/>
    <w:rsid w:val="00951E8F"/>
    <w:rsid w:val="00951FD1"/>
    <w:rsid w:val="00952C0F"/>
    <w:rsid w:val="009532B8"/>
    <w:rsid w:val="00953A1B"/>
    <w:rsid w:val="009546B0"/>
    <w:rsid w:val="009548A5"/>
    <w:rsid w:val="009548E7"/>
    <w:rsid w:val="00954C6A"/>
    <w:rsid w:val="00954E68"/>
    <w:rsid w:val="00954E7B"/>
    <w:rsid w:val="00955127"/>
    <w:rsid w:val="00955387"/>
    <w:rsid w:val="00955541"/>
    <w:rsid w:val="00955B2F"/>
    <w:rsid w:val="00955C9A"/>
    <w:rsid w:val="0095600F"/>
    <w:rsid w:val="00956174"/>
    <w:rsid w:val="00956378"/>
    <w:rsid w:val="009563E5"/>
    <w:rsid w:val="009565BA"/>
    <w:rsid w:val="009568D9"/>
    <w:rsid w:val="00956F77"/>
    <w:rsid w:val="00956FAC"/>
    <w:rsid w:val="00956FB8"/>
    <w:rsid w:val="00957053"/>
    <w:rsid w:val="0095706F"/>
    <w:rsid w:val="00957131"/>
    <w:rsid w:val="00957137"/>
    <w:rsid w:val="0095724E"/>
    <w:rsid w:val="009573BB"/>
    <w:rsid w:val="00957494"/>
    <w:rsid w:val="00957A14"/>
    <w:rsid w:val="00957C44"/>
    <w:rsid w:val="0096025C"/>
    <w:rsid w:val="00960394"/>
    <w:rsid w:val="00960C03"/>
    <w:rsid w:val="00960C8D"/>
    <w:rsid w:val="00961047"/>
    <w:rsid w:val="00961886"/>
    <w:rsid w:val="00961891"/>
    <w:rsid w:val="0096198B"/>
    <w:rsid w:val="00961FA4"/>
    <w:rsid w:val="0096295D"/>
    <w:rsid w:val="00963195"/>
    <w:rsid w:val="00963283"/>
    <w:rsid w:val="009634FF"/>
    <w:rsid w:val="00963712"/>
    <w:rsid w:val="00963A79"/>
    <w:rsid w:val="00963D50"/>
    <w:rsid w:val="00963DC2"/>
    <w:rsid w:val="0096477E"/>
    <w:rsid w:val="00965284"/>
    <w:rsid w:val="00965EAF"/>
    <w:rsid w:val="009664EE"/>
    <w:rsid w:val="009667AB"/>
    <w:rsid w:val="00966C73"/>
    <w:rsid w:val="00966D99"/>
    <w:rsid w:val="00966E05"/>
    <w:rsid w:val="00967370"/>
    <w:rsid w:val="009675A7"/>
    <w:rsid w:val="00967EFF"/>
    <w:rsid w:val="009706EF"/>
    <w:rsid w:val="009707E3"/>
    <w:rsid w:val="00971235"/>
    <w:rsid w:val="00971977"/>
    <w:rsid w:val="00971C4D"/>
    <w:rsid w:val="009728F5"/>
    <w:rsid w:val="00972AA0"/>
    <w:rsid w:val="00972D2E"/>
    <w:rsid w:val="00972E4B"/>
    <w:rsid w:val="00972ED8"/>
    <w:rsid w:val="00973183"/>
    <w:rsid w:val="00974479"/>
    <w:rsid w:val="00974EB7"/>
    <w:rsid w:val="0097549C"/>
    <w:rsid w:val="009757EC"/>
    <w:rsid w:val="00975898"/>
    <w:rsid w:val="00975BDD"/>
    <w:rsid w:val="00975C03"/>
    <w:rsid w:val="00975CD1"/>
    <w:rsid w:val="00975F8F"/>
    <w:rsid w:val="0097615E"/>
    <w:rsid w:val="009763F1"/>
    <w:rsid w:val="0097654D"/>
    <w:rsid w:val="0097687B"/>
    <w:rsid w:val="00976AAD"/>
    <w:rsid w:val="00976D09"/>
    <w:rsid w:val="00976EEC"/>
    <w:rsid w:val="00976FE5"/>
    <w:rsid w:val="009774E6"/>
    <w:rsid w:val="009777BA"/>
    <w:rsid w:val="009777D8"/>
    <w:rsid w:val="009800CC"/>
    <w:rsid w:val="009802E6"/>
    <w:rsid w:val="00980300"/>
    <w:rsid w:val="0098040D"/>
    <w:rsid w:val="00980621"/>
    <w:rsid w:val="00980980"/>
    <w:rsid w:val="00980CAE"/>
    <w:rsid w:val="0098103D"/>
    <w:rsid w:val="009816C8"/>
    <w:rsid w:val="00981F4E"/>
    <w:rsid w:val="00981FE7"/>
    <w:rsid w:val="009822BC"/>
    <w:rsid w:val="009823B8"/>
    <w:rsid w:val="00982CFF"/>
    <w:rsid w:val="00983284"/>
    <w:rsid w:val="00983507"/>
    <w:rsid w:val="00983757"/>
    <w:rsid w:val="009837DE"/>
    <w:rsid w:val="00983F1E"/>
    <w:rsid w:val="00984AEC"/>
    <w:rsid w:val="00984C3E"/>
    <w:rsid w:val="00985545"/>
    <w:rsid w:val="0098572C"/>
    <w:rsid w:val="009859D2"/>
    <w:rsid w:val="00985A07"/>
    <w:rsid w:val="00985C0C"/>
    <w:rsid w:val="00986576"/>
    <w:rsid w:val="00986D20"/>
    <w:rsid w:val="00986D2F"/>
    <w:rsid w:val="0098740B"/>
    <w:rsid w:val="00987455"/>
    <w:rsid w:val="00987F72"/>
    <w:rsid w:val="00990529"/>
    <w:rsid w:val="009905E2"/>
    <w:rsid w:val="0099086F"/>
    <w:rsid w:val="00991045"/>
    <w:rsid w:val="0099123F"/>
    <w:rsid w:val="00991547"/>
    <w:rsid w:val="00992576"/>
    <w:rsid w:val="00992EBC"/>
    <w:rsid w:val="00992F46"/>
    <w:rsid w:val="00993079"/>
    <w:rsid w:val="0099344B"/>
    <w:rsid w:val="0099375E"/>
    <w:rsid w:val="00993C8C"/>
    <w:rsid w:val="0099425A"/>
    <w:rsid w:val="00994FDF"/>
    <w:rsid w:val="009951D7"/>
    <w:rsid w:val="00995B6A"/>
    <w:rsid w:val="0099601E"/>
    <w:rsid w:val="009964BA"/>
    <w:rsid w:val="009965B5"/>
    <w:rsid w:val="00996E34"/>
    <w:rsid w:val="009974E8"/>
    <w:rsid w:val="009976D4"/>
    <w:rsid w:val="00997ACF"/>
    <w:rsid w:val="009A0245"/>
    <w:rsid w:val="009A04A1"/>
    <w:rsid w:val="009A0725"/>
    <w:rsid w:val="009A08FE"/>
    <w:rsid w:val="009A0B1B"/>
    <w:rsid w:val="009A0B6D"/>
    <w:rsid w:val="009A0FC5"/>
    <w:rsid w:val="009A0FF3"/>
    <w:rsid w:val="009A1158"/>
    <w:rsid w:val="009A12D7"/>
    <w:rsid w:val="009A2589"/>
    <w:rsid w:val="009A2D18"/>
    <w:rsid w:val="009A2E4F"/>
    <w:rsid w:val="009A2F73"/>
    <w:rsid w:val="009A3397"/>
    <w:rsid w:val="009A3AE8"/>
    <w:rsid w:val="009A3CAA"/>
    <w:rsid w:val="009A3ECD"/>
    <w:rsid w:val="009A3F6D"/>
    <w:rsid w:val="009A413E"/>
    <w:rsid w:val="009A4256"/>
    <w:rsid w:val="009A451F"/>
    <w:rsid w:val="009A4608"/>
    <w:rsid w:val="009A463A"/>
    <w:rsid w:val="009A48FB"/>
    <w:rsid w:val="009A4DCB"/>
    <w:rsid w:val="009A5212"/>
    <w:rsid w:val="009A5360"/>
    <w:rsid w:val="009A57D3"/>
    <w:rsid w:val="009A5829"/>
    <w:rsid w:val="009A5898"/>
    <w:rsid w:val="009A5A58"/>
    <w:rsid w:val="009A5A90"/>
    <w:rsid w:val="009A5BD1"/>
    <w:rsid w:val="009A5E2C"/>
    <w:rsid w:val="009A66E7"/>
    <w:rsid w:val="009A6728"/>
    <w:rsid w:val="009A69CD"/>
    <w:rsid w:val="009A6B12"/>
    <w:rsid w:val="009A7D51"/>
    <w:rsid w:val="009B0F1E"/>
    <w:rsid w:val="009B1123"/>
    <w:rsid w:val="009B22D4"/>
    <w:rsid w:val="009B2601"/>
    <w:rsid w:val="009B2837"/>
    <w:rsid w:val="009B3896"/>
    <w:rsid w:val="009B3CF7"/>
    <w:rsid w:val="009B440A"/>
    <w:rsid w:val="009B47AF"/>
    <w:rsid w:val="009B4816"/>
    <w:rsid w:val="009B517F"/>
    <w:rsid w:val="009B5482"/>
    <w:rsid w:val="009B606A"/>
    <w:rsid w:val="009B65BC"/>
    <w:rsid w:val="009B6B75"/>
    <w:rsid w:val="009B7664"/>
    <w:rsid w:val="009B7919"/>
    <w:rsid w:val="009B7F45"/>
    <w:rsid w:val="009C001B"/>
    <w:rsid w:val="009C0598"/>
    <w:rsid w:val="009C06B5"/>
    <w:rsid w:val="009C08A4"/>
    <w:rsid w:val="009C08D2"/>
    <w:rsid w:val="009C11D0"/>
    <w:rsid w:val="009C1826"/>
    <w:rsid w:val="009C1FF3"/>
    <w:rsid w:val="009C2167"/>
    <w:rsid w:val="009C23EE"/>
    <w:rsid w:val="009C24A3"/>
    <w:rsid w:val="009C24C5"/>
    <w:rsid w:val="009C2739"/>
    <w:rsid w:val="009C28FB"/>
    <w:rsid w:val="009C290F"/>
    <w:rsid w:val="009C3271"/>
    <w:rsid w:val="009C32C6"/>
    <w:rsid w:val="009C347A"/>
    <w:rsid w:val="009C353A"/>
    <w:rsid w:val="009C36EC"/>
    <w:rsid w:val="009C3CFD"/>
    <w:rsid w:val="009C3E13"/>
    <w:rsid w:val="009C4BB3"/>
    <w:rsid w:val="009C4D20"/>
    <w:rsid w:val="009C4EE4"/>
    <w:rsid w:val="009C517B"/>
    <w:rsid w:val="009C5839"/>
    <w:rsid w:val="009C5A68"/>
    <w:rsid w:val="009C60E4"/>
    <w:rsid w:val="009C61F5"/>
    <w:rsid w:val="009C6439"/>
    <w:rsid w:val="009C6555"/>
    <w:rsid w:val="009C68BC"/>
    <w:rsid w:val="009C6BDE"/>
    <w:rsid w:val="009C6E5C"/>
    <w:rsid w:val="009C6E5E"/>
    <w:rsid w:val="009C7B0A"/>
    <w:rsid w:val="009C7BD9"/>
    <w:rsid w:val="009C7DB3"/>
    <w:rsid w:val="009D01A7"/>
    <w:rsid w:val="009D0A80"/>
    <w:rsid w:val="009D0E67"/>
    <w:rsid w:val="009D10DC"/>
    <w:rsid w:val="009D11DF"/>
    <w:rsid w:val="009D1480"/>
    <w:rsid w:val="009D1557"/>
    <w:rsid w:val="009D16CB"/>
    <w:rsid w:val="009D185A"/>
    <w:rsid w:val="009D18D0"/>
    <w:rsid w:val="009D1FCE"/>
    <w:rsid w:val="009D28DF"/>
    <w:rsid w:val="009D2BCD"/>
    <w:rsid w:val="009D2F7E"/>
    <w:rsid w:val="009D2FC0"/>
    <w:rsid w:val="009D2FDB"/>
    <w:rsid w:val="009D3083"/>
    <w:rsid w:val="009D3184"/>
    <w:rsid w:val="009D322A"/>
    <w:rsid w:val="009D3B33"/>
    <w:rsid w:val="009D3B52"/>
    <w:rsid w:val="009D463C"/>
    <w:rsid w:val="009D46DE"/>
    <w:rsid w:val="009D4C09"/>
    <w:rsid w:val="009D4D45"/>
    <w:rsid w:val="009D557E"/>
    <w:rsid w:val="009D5762"/>
    <w:rsid w:val="009D5775"/>
    <w:rsid w:val="009D594F"/>
    <w:rsid w:val="009D622A"/>
    <w:rsid w:val="009D63E7"/>
    <w:rsid w:val="009D6436"/>
    <w:rsid w:val="009D6827"/>
    <w:rsid w:val="009D698F"/>
    <w:rsid w:val="009D6B55"/>
    <w:rsid w:val="009D6D22"/>
    <w:rsid w:val="009D788E"/>
    <w:rsid w:val="009D7BD2"/>
    <w:rsid w:val="009D7E48"/>
    <w:rsid w:val="009D7FD6"/>
    <w:rsid w:val="009E000F"/>
    <w:rsid w:val="009E043F"/>
    <w:rsid w:val="009E112B"/>
    <w:rsid w:val="009E1707"/>
    <w:rsid w:val="009E1916"/>
    <w:rsid w:val="009E1A3E"/>
    <w:rsid w:val="009E24CD"/>
    <w:rsid w:val="009E278C"/>
    <w:rsid w:val="009E278E"/>
    <w:rsid w:val="009E27F8"/>
    <w:rsid w:val="009E2A2F"/>
    <w:rsid w:val="009E3044"/>
    <w:rsid w:val="009E3156"/>
    <w:rsid w:val="009E3168"/>
    <w:rsid w:val="009E336B"/>
    <w:rsid w:val="009E3B31"/>
    <w:rsid w:val="009E3DE5"/>
    <w:rsid w:val="009E3F56"/>
    <w:rsid w:val="009E40D8"/>
    <w:rsid w:val="009E4999"/>
    <w:rsid w:val="009E4A5C"/>
    <w:rsid w:val="009E4BB2"/>
    <w:rsid w:val="009E5961"/>
    <w:rsid w:val="009E5A96"/>
    <w:rsid w:val="009E66A0"/>
    <w:rsid w:val="009E69A2"/>
    <w:rsid w:val="009E69AD"/>
    <w:rsid w:val="009E6C28"/>
    <w:rsid w:val="009E73B4"/>
    <w:rsid w:val="009F0872"/>
    <w:rsid w:val="009F0F04"/>
    <w:rsid w:val="009F0FDC"/>
    <w:rsid w:val="009F101C"/>
    <w:rsid w:val="009F10B9"/>
    <w:rsid w:val="009F1475"/>
    <w:rsid w:val="009F1545"/>
    <w:rsid w:val="009F1806"/>
    <w:rsid w:val="009F2571"/>
    <w:rsid w:val="009F2BB1"/>
    <w:rsid w:val="009F2C04"/>
    <w:rsid w:val="009F2CBB"/>
    <w:rsid w:val="009F2D42"/>
    <w:rsid w:val="009F301A"/>
    <w:rsid w:val="009F32D8"/>
    <w:rsid w:val="009F34FE"/>
    <w:rsid w:val="009F38F5"/>
    <w:rsid w:val="009F39DD"/>
    <w:rsid w:val="009F3A68"/>
    <w:rsid w:val="009F3C3F"/>
    <w:rsid w:val="009F4091"/>
    <w:rsid w:val="009F45FC"/>
    <w:rsid w:val="009F467B"/>
    <w:rsid w:val="009F4D34"/>
    <w:rsid w:val="009F50B9"/>
    <w:rsid w:val="009F529E"/>
    <w:rsid w:val="009F53BE"/>
    <w:rsid w:val="009F5884"/>
    <w:rsid w:val="009F5988"/>
    <w:rsid w:val="009F6152"/>
    <w:rsid w:val="009F6373"/>
    <w:rsid w:val="009F6F06"/>
    <w:rsid w:val="009F7164"/>
    <w:rsid w:val="009F7667"/>
    <w:rsid w:val="009F7753"/>
    <w:rsid w:val="009F78A8"/>
    <w:rsid w:val="00A005D4"/>
    <w:rsid w:val="00A00641"/>
    <w:rsid w:val="00A00FF5"/>
    <w:rsid w:val="00A011DB"/>
    <w:rsid w:val="00A01341"/>
    <w:rsid w:val="00A014E6"/>
    <w:rsid w:val="00A01B1F"/>
    <w:rsid w:val="00A01F7B"/>
    <w:rsid w:val="00A0200D"/>
    <w:rsid w:val="00A02043"/>
    <w:rsid w:val="00A0207E"/>
    <w:rsid w:val="00A0358B"/>
    <w:rsid w:val="00A03713"/>
    <w:rsid w:val="00A038CB"/>
    <w:rsid w:val="00A03D24"/>
    <w:rsid w:val="00A03D6E"/>
    <w:rsid w:val="00A0456F"/>
    <w:rsid w:val="00A04E4C"/>
    <w:rsid w:val="00A0524F"/>
    <w:rsid w:val="00A053A7"/>
    <w:rsid w:val="00A062F1"/>
    <w:rsid w:val="00A06333"/>
    <w:rsid w:val="00A06B2D"/>
    <w:rsid w:val="00A07646"/>
    <w:rsid w:val="00A079C7"/>
    <w:rsid w:val="00A101F4"/>
    <w:rsid w:val="00A1022D"/>
    <w:rsid w:val="00A10260"/>
    <w:rsid w:val="00A1039E"/>
    <w:rsid w:val="00A1046F"/>
    <w:rsid w:val="00A104C4"/>
    <w:rsid w:val="00A1068D"/>
    <w:rsid w:val="00A10718"/>
    <w:rsid w:val="00A1080B"/>
    <w:rsid w:val="00A10856"/>
    <w:rsid w:val="00A10A31"/>
    <w:rsid w:val="00A10D90"/>
    <w:rsid w:val="00A10EC3"/>
    <w:rsid w:val="00A1128E"/>
    <w:rsid w:val="00A112F2"/>
    <w:rsid w:val="00A116BC"/>
    <w:rsid w:val="00A1179A"/>
    <w:rsid w:val="00A117E8"/>
    <w:rsid w:val="00A11A73"/>
    <w:rsid w:val="00A11AEA"/>
    <w:rsid w:val="00A11B81"/>
    <w:rsid w:val="00A1219E"/>
    <w:rsid w:val="00A12642"/>
    <w:rsid w:val="00A1306E"/>
    <w:rsid w:val="00A13BF1"/>
    <w:rsid w:val="00A141DE"/>
    <w:rsid w:val="00A149FB"/>
    <w:rsid w:val="00A14DB8"/>
    <w:rsid w:val="00A15065"/>
    <w:rsid w:val="00A1530F"/>
    <w:rsid w:val="00A153E1"/>
    <w:rsid w:val="00A156DB"/>
    <w:rsid w:val="00A157BC"/>
    <w:rsid w:val="00A15E93"/>
    <w:rsid w:val="00A15F6C"/>
    <w:rsid w:val="00A161D6"/>
    <w:rsid w:val="00A16413"/>
    <w:rsid w:val="00A16996"/>
    <w:rsid w:val="00A16D95"/>
    <w:rsid w:val="00A16F65"/>
    <w:rsid w:val="00A17703"/>
    <w:rsid w:val="00A17B4D"/>
    <w:rsid w:val="00A20573"/>
    <w:rsid w:val="00A20676"/>
    <w:rsid w:val="00A20710"/>
    <w:rsid w:val="00A209C4"/>
    <w:rsid w:val="00A22D79"/>
    <w:rsid w:val="00A22F69"/>
    <w:rsid w:val="00A23141"/>
    <w:rsid w:val="00A2328F"/>
    <w:rsid w:val="00A235F0"/>
    <w:rsid w:val="00A23693"/>
    <w:rsid w:val="00A23CCE"/>
    <w:rsid w:val="00A23D4E"/>
    <w:rsid w:val="00A23E00"/>
    <w:rsid w:val="00A2427B"/>
    <w:rsid w:val="00A24349"/>
    <w:rsid w:val="00A24B1D"/>
    <w:rsid w:val="00A24CC4"/>
    <w:rsid w:val="00A24E27"/>
    <w:rsid w:val="00A250A9"/>
    <w:rsid w:val="00A250CD"/>
    <w:rsid w:val="00A256C7"/>
    <w:rsid w:val="00A25786"/>
    <w:rsid w:val="00A25FAA"/>
    <w:rsid w:val="00A26AEC"/>
    <w:rsid w:val="00A2704F"/>
    <w:rsid w:val="00A27C4A"/>
    <w:rsid w:val="00A30033"/>
    <w:rsid w:val="00A30450"/>
    <w:rsid w:val="00A304E1"/>
    <w:rsid w:val="00A30500"/>
    <w:rsid w:val="00A306A7"/>
    <w:rsid w:val="00A30B7D"/>
    <w:rsid w:val="00A30CB1"/>
    <w:rsid w:val="00A30DAA"/>
    <w:rsid w:val="00A30E28"/>
    <w:rsid w:val="00A311B5"/>
    <w:rsid w:val="00A31894"/>
    <w:rsid w:val="00A31BE2"/>
    <w:rsid w:val="00A31BF9"/>
    <w:rsid w:val="00A31EC7"/>
    <w:rsid w:val="00A31FE2"/>
    <w:rsid w:val="00A322A4"/>
    <w:rsid w:val="00A3236E"/>
    <w:rsid w:val="00A32C0C"/>
    <w:rsid w:val="00A32CEA"/>
    <w:rsid w:val="00A32D21"/>
    <w:rsid w:val="00A32FDF"/>
    <w:rsid w:val="00A33CC1"/>
    <w:rsid w:val="00A3400D"/>
    <w:rsid w:val="00A3428E"/>
    <w:rsid w:val="00A34DCB"/>
    <w:rsid w:val="00A35153"/>
    <w:rsid w:val="00A358D1"/>
    <w:rsid w:val="00A35B03"/>
    <w:rsid w:val="00A35BB9"/>
    <w:rsid w:val="00A35FE8"/>
    <w:rsid w:val="00A36192"/>
    <w:rsid w:val="00A36CDF"/>
    <w:rsid w:val="00A36D21"/>
    <w:rsid w:val="00A36F08"/>
    <w:rsid w:val="00A372C5"/>
    <w:rsid w:val="00A379CD"/>
    <w:rsid w:val="00A40316"/>
    <w:rsid w:val="00A40331"/>
    <w:rsid w:val="00A40891"/>
    <w:rsid w:val="00A411BC"/>
    <w:rsid w:val="00A4189D"/>
    <w:rsid w:val="00A41927"/>
    <w:rsid w:val="00A41A3A"/>
    <w:rsid w:val="00A426D3"/>
    <w:rsid w:val="00A432D9"/>
    <w:rsid w:val="00A432F7"/>
    <w:rsid w:val="00A43583"/>
    <w:rsid w:val="00A435E3"/>
    <w:rsid w:val="00A43978"/>
    <w:rsid w:val="00A44161"/>
    <w:rsid w:val="00A4421E"/>
    <w:rsid w:val="00A4449E"/>
    <w:rsid w:val="00A4483C"/>
    <w:rsid w:val="00A448C5"/>
    <w:rsid w:val="00A449CC"/>
    <w:rsid w:val="00A44B6E"/>
    <w:rsid w:val="00A4531C"/>
    <w:rsid w:val="00A45744"/>
    <w:rsid w:val="00A45965"/>
    <w:rsid w:val="00A461BF"/>
    <w:rsid w:val="00A463DE"/>
    <w:rsid w:val="00A46581"/>
    <w:rsid w:val="00A465B0"/>
    <w:rsid w:val="00A46966"/>
    <w:rsid w:val="00A469DA"/>
    <w:rsid w:val="00A46F39"/>
    <w:rsid w:val="00A4709B"/>
    <w:rsid w:val="00A475F1"/>
    <w:rsid w:val="00A47CAF"/>
    <w:rsid w:val="00A47EC6"/>
    <w:rsid w:val="00A50477"/>
    <w:rsid w:val="00A505A4"/>
    <w:rsid w:val="00A50D32"/>
    <w:rsid w:val="00A5156E"/>
    <w:rsid w:val="00A51878"/>
    <w:rsid w:val="00A519FE"/>
    <w:rsid w:val="00A51F16"/>
    <w:rsid w:val="00A520A5"/>
    <w:rsid w:val="00A52896"/>
    <w:rsid w:val="00A52B3D"/>
    <w:rsid w:val="00A52F48"/>
    <w:rsid w:val="00A53493"/>
    <w:rsid w:val="00A53BCC"/>
    <w:rsid w:val="00A53C61"/>
    <w:rsid w:val="00A543BB"/>
    <w:rsid w:val="00A55096"/>
    <w:rsid w:val="00A55689"/>
    <w:rsid w:val="00A55774"/>
    <w:rsid w:val="00A55CB5"/>
    <w:rsid w:val="00A55D47"/>
    <w:rsid w:val="00A55F46"/>
    <w:rsid w:val="00A55FEC"/>
    <w:rsid w:val="00A5713F"/>
    <w:rsid w:val="00A571AF"/>
    <w:rsid w:val="00A5778A"/>
    <w:rsid w:val="00A57794"/>
    <w:rsid w:val="00A57A0F"/>
    <w:rsid w:val="00A57EF2"/>
    <w:rsid w:val="00A603C8"/>
    <w:rsid w:val="00A60EFA"/>
    <w:rsid w:val="00A61053"/>
    <w:rsid w:val="00A6158F"/>
    <w:rsid w:val="00A616E5"/>
    <w:rsid w:val="00A61C61"/>
    <w:rsid w:val="00A620CF"/>
    <w:rsid w:val="00A626A8"/>
    <w:rsid w:val="00A62821"/>
    <w:rsid w:val="00A628B6"/>
    <w:rsid w:val="00A62980"/>
    <w:rsid w:val="00A62E9B"/>
    <w:rsid w:val="00A62EDB"/>
    <w:rsid w:val="00A630AF"/>
    <w:rsid w:val="00A6334C"/>
    <w:rsid w:val="00A635D1"/>
    <w:rsid w:val="00A637D4"/>
    <w:rsid w:val="00A637F8"/>
    <w:rsid w:val="00A63878"/>
    <w:rsid w:val="00A63ABD"/>
    <w:rsid w:val="00A63AC8"/>
    <w:rsid w:val="00A63C22"/>
    <w:rsid w:val="00A63C9C"/>
    <w:rsid w:val="00A63D09"/>
    <w:rsid w:val="00A63EA7"/>
    <w:rsid w:val="00A640CB"/>
    <w:rsid w:val="00A643E2"/>
    <w:rsid w:val="00A64739"/>
    <w:rsid w:val="00A649DD"/>
    <w:rsid w:val="00A64AFB"/>
    <w:rsid w:val="00A64CEC"/>
    <w:rsid w:val="00A64F78"/>
    <w:rsid w:val="00A650D2"/>
    <w:rsid w:val="00A652E6"/>
    <w:rsid w:val="00A65631"/>
    <w:rsid w:val="00A65DFF"/>
    <w:rsid w:val="00A6614E"/>
    <w:rsid w:val="00A662CB"/>
    <w:rsid w:val="00A665A1"/>
    <w:rsid w:val="00A66AB6"/>
    <w:rsid w:val="00A66DD9"/>
    <w:rsid w:val="00A66E3D"/>
    <w:rsid w:val="00A6716C"/>
    <w:rsid w:val="00A676CF"/>
    <w:rsid w:val="00A67D54"/>
    <w:rsid w:val="00A70B40"/>
    <w:rsid w:val="00A70C34"/>
    <w:rsid w:val="00A70CC7"/>
    <w:rsid w:val="00A70F84"/>
    <w:rsid w:val="00A713B9"/>
    <w:rsid w:val="00A71E6F"/>
    <w:rsid w:val="00A724EB"/>
    <w:rsid w:val="00A7268E"/>
    <w:rsid w:val="00A72D8C"/>
    <w:rsid w:val="00A7301E"/>
    <w:rsid w:val="00A73308"/>
    <w:rsid w:val="00A73BFC"/>
    <w:rsid w:val="00A73FD7"/>
    <w:rsid w:val="00A74334"/>
    <w:rsid w:val="00A74437"/>
    <w:rsid w:val="00A7459F"/>
    <w:rsid w:val="00A745CC"/>
    <w:rsid w:val="00A75D71"/>
    <w:rsid w:val="00A75D81"/>
    <w:rsid w:val="00A75DA9"/>
    <w:rsid w:val="00A75E6D"/>
    <w:rsid w:val="00A76491"/>
    <w:rsid w:val="00A7659F"/>
    <w:rsid w:val="00A768E8"/>
    <w:rsid w:val="00A76A7D"/>
    <w:rsid w:val="00A76D38"/>
    <w:rsid w:val="00A771CD"/>
    <w:rsid w:val="00A777C3"/>
    <w:rsid w:val="00A779ED"/>
    <w:rsid w:val="00A77A40"/>
    <w:rsid w:val="00A77AFE"/>
    <w:rsid w:val="00A77B17"/>
    <w:rsid w:val="00A77D13"/>
    <w:rsid w:val="00A77E02"/>
    <w:rsid w:val="00A81CE5"/>
    <w:rsid w:val="00A82012"/>
    <w:rsid w:val="00A82791"/>
    <w:rsid w:val="00A82A93"/>
    <w:rsid w:val="00A82E79"/>
    <w:rsid w:val="00A83449"/>
    <w:rsid w:val="00A834F7"/>
    <w:rsid w:val="00A83CEF"/>
    <w:rsid w:val="00A84C55"/>
    <w:rsid w:val="00A853C1"/>
    <w:rsid w:val="00A858D2"/>
    <w:rsid w:val="00A85A69"/>
    <w:rsid w:val="00A864E0"/>
    <w:rsid w:val="00A86AF2"/>
    <w:rsid w:val="00A86B70"/>
    <w:rsid w:val="00A86CAB"/>
    <w:rsid w:val="00A86DB9"/>
    <w:rsid w:val="00A87771"/>
    <w:rsid w:val="00A87CD1"/>
    <w:rsid w:val="00A906EF"/>
    <w:rsid w:val="00A90AC2"/>
    <w:rsid w:val="00A90EEE"/>
    <w:rsid w:val="00A91169"/>
    <w:rsid w:val="00A9207D"/>
    <w:rsid w:val="00A9235D"/>
    <w:rsid w:val="00A92772"/>
    <w:rsid w:val="00A92899"/>
    <w:rsid w:val="00A92904"/>
    <w:rsid w:val="00A92C10"/>
    <w:rsid w:val="00A9351F"/>
    <w:rsid w:val="00A93589"/>
    <w:rsid w:val="00A93A16"/>
    <w:rsid w:val="00A93B23"/>
    <w:rsid w:val="00A93B2F"/>
    <w:rsid w:val="00A93FC4"/>
    <w:rsid w:val="00A945FA"/>
    <w:rsid w:val="00A94ACD"/>
    <w:rsid w:val="00A95492"/>
    <w:rsid w:val="00A95F90"/>
    <w:rsid w:val="00A9651A"/>
    <w:rsid w:val="00A967D6"/>
    <w:rsid w:val="00A96D2A"/>
    <w:rsid w:val="00A96D81"/>
    <w:rsid w:val="00A973FD"/>
    <w:rsid w:val="00A97956"/>
    <w:rsid w:val="00A97C79"/>
    <w:rsid w:val="00AA04EF"/>
    <w:rsid w:val="00AA059E"/>
    <w:rsid w:val="00AA07F9"/>
    <w:rsid w:val="00AA0E50"/>
    <w:rsid w:val="00AA0F28"/>
    <w:rsid w:val="00AA14CA"/>
    <w:rsid w:val="00AA1EB8"/>
    <w:rsid w:val="00AA25CA"/>
    <w:rsid w:val="00AA26B9"/>
    <w:rsid w:val="00AA2854"/>
    <w:rsid w:val="00AA2AB7"/>
    <w:rsid w:val="00AA2BA3"/>
    <w:rsid w:val="00AA2BA7"/>
    <w:rsid w:val="00AA2F5A"/>
    <w:rsid w:val="00AA35FB"/>
    <w:rsid w:val="00AA365A"/>
    <w:rsid w:val="00AA372B"/>
    <w:rsid w:val="00AA3975"/>
    <w:rsid w:val="00AA4B40"/>
    <w:rsid w:val="00AA4E59"/>
    <w:rsid w:val="00AA50CE"/>
    <w:rsid w:val="00AA516A"/>
    <w:rsid w:val="00AA51A0"/>
    <w:rsid w:val="00AA5403"/>
    <w:rsid w:val="00AA573B"/>
    <w:rsid w:val="00AA6171"/>
    <w:rsid w:val="00AA6571"/>
    <w:rsid w:val="00AA6758"/>
    <w:rsid w:val="00AA6E80"/>
    <w:rsid w:val="00AA73B3"/>
    <w:rsid w:val="00AA7B9F"/>
    <w:rsid w:val="00AA7C3D"/>
    <w:rsid w:val="00AA7C51"/>
    <w:rsid w:val="00AB01C7"/>
    <w:rsid w:val="00AB0450"/>
    <w:rsid w:val="00AB07DE"/>
    <w:rsid w:val="00AB0BEF"/>
    <w:rsid w:val="00AB117B"/>
    <w:rsid w:val="00AB1498"/>
    <w:rsid w:val="00AB2196"/>
    <w:rsid w:val="00AB2776"/>
    <w:rsid w:val="00AB2896"/>
    <w:rsid w:val="00AB28F3"/>
    <w:rsid w:val="00AB2DE8"/>
    <w:rsid w:val="00AB2FC3"/>
    <w:rsid w:val="00AB341F"/>
    <w:rsid w:val="00AB3431"/>
    <w:rsid w:val="00AB356E"/>
    <w:rsid w:val="00AB38E0"/>
    <w:rsid w:val="00AB3DBE"/>
    <w:rsid w:val="00AB40D2"/>
    <w:rsid w:val="00AB43F2"/>
    <w:rsid w:val="00AB5A45"/>
    <w:rsid w:val="00AB5AE3"/>
    <w:rsid w:val="00AB61DC"/>
    <w:rsid w:val="00AB73E4"/>
    <w:rsid w:val="00AB75D1"/>
    <w:rsid w:val="00AC02AE"/>
    <w:rsid w:val="00AC0401"/>
    <w:rsid w:val="00AC0483"/>
    <w:rsid w:val="00AC094C"/>
    <w:rsid w:val="00AC0B15"/>
    <w:rsid w:val="00AC0FB1"/>
    <w:rsid w:val="00AC107F"/>
    <w:rsid w:val="00AC1442"/>
    <w:rsid w:val="00AC163D"/>
    <w:rsid w:val="00AC201F"/>
    <w:rsid w:val="00AC204E"/>
    <w:rsid w:val="00AC2062"/>
    <w:rsid w:val="00AC20CF"/>
    <w:rsid w:val="00AC282A"/>
    <w:rsid w:val="00AC2B24"/>
    <w:rsid w:val="00AC2F85"/>
    <w:rsid w:val="00AC2FEF"/>
    <w:rsid w:val="00AC31F2"/>
    <w:rsid w:val="00AC33E5"/>
    <w:rsid w:val="00AC3722"/>
    <w:rsid w:val="00AC3775"/>
    <w:rsid w:val="00AC3782"/>
    <w:rsid w:val="00AC3C58"/>
    <w:rsid w:val="00AC4363"/>
    <w:rsid w:val="00AC44A0"/>
    <w:rsid w:val="00AC5890"/>
    <w:rsid w:val="00AC59C8"/>
    <w:rsid w:val="00AC5ADB"/>
    <w:rsid w:val="00AC5D56"/>
    <w:rsid w:val="00AC606F"/>
    <w:rsid w:val="00AC630F"/>
    <w:rsid w:val="00AC637B"/>
    <w:rsid w:val="00AC6756"/>
    <w:rsid w:val="00AC67A4"/>
    <w:rsid w:val="00AC69E5"/>
    <w:rsid w:val="00AC6B45"/>
    <w:rsid w:val="00AC6D2C"/>
    <w:rsid w:val="00AC6FFC"/>
    <w:rsid w:val="00AC764F"/>
    <w:rsid w:val="00AC78BC"/>
    <w:rsid w:val="00AC7927"/>
    <w:rsid w:val="00AD02B8"/>
    <w:rsid w:val="00AD03EF"/>
    <w:rsid w:val="00AD09DE"/>
    <w:rsid w:val="00AD0C0C"/>
    <w:rsid w:val="00AD0DBA"/>
    <w:rsid w:val="00AD12EB"/>
    <w:rsid w:val="00AD1425"/>
    <w:rsid w:val="00AD1AF3"/>
    <w:rsid w:val="00AD1B4F"/>
    <w:rsid w:val="00AD250F"/>
    <w:rsid w:val="00AD27B5"/>
    <w:rsid w:val="00AD2C6F"/>
    <w:rsid w:val="00AD3161"/>
    <w:rsid w:val="00AD3391"/>
    <w:rsid w:val="00AD3A86"/>
    <w:rsid w:val="00AD3DBB"/>
    <w:rsid w:val="00AD4375"/>
    <w:rsid w:val="00AD4E48"/>
    <w:rsid w:val="00AD53F5"/>
    <w:rsid w:val="00AD584D"/>
    <w:rsid w:val="00AD5E4F"/>
    <w:rsid w:val="00AD5F95"/>
    <w:rsid w:val="00AD60F3"/>
    <w:rsid w:val="00AD64DD"/>
    <w:rsid w:val="00AD67F8"/>
    <w:rsid w:val="00AD6FB9"/>
    <w:rsid w:val="00AD73BE"/>
    <w:rsid w:val="00AD76B8"/>
    <w:rsid w:val="00AD7A3B"/>
    <w:rsid w:val="00AD7D56"/>
    <w:rsid w:val="00AD7E17"/>
    <w:rsid w:val="00AD7F04"/>
    <w:rsid w:val="00AE03C7"/>
    <w:rsid w:val="00AE0552"/>
    <w:rsid w:val="00AE074D"/>
    <w:rsid w:val="00AE0838"/>
    <w:rsid w:val="00AE18EB"/>
    <w:rsid w:val="00AE1B7B"/>
    <w:rsid w:val="00AE1C91"/>
    <w:rsid w:val="00AE1D7A"/>
    <w:rsid w:val="00AE27AB"/>
    <w:rsid w:val="00AE2B73"/>
    <w:rsid w:val="00AE2DB4"/>
    <w:rsid w:val="00AE2DFC"/>
    <w:rsid w:val="00AE2E0E"/>
    <w:rsid w:val="00AE2E31"/>
    <w:rsid w:val="00AE2FBB"/>
    <w:rsid w:val="00AE30D8"/>
    <w:rsid w:val="00AE32D2"/>
    <w:rsid w:val="00AE3587"/>
    <w:rsid w:val="00AE36EC"/>
    <w:rsid w:val="00AE3A3F"/>
    <w:rsid w:val="00AE3BBF"/>
    <w:rsid w:val="00AE4110"/>
    <w:rsid w:val="00AE4179"/>
    <w:rsid w:val="00AE4866"/>
    <w:rsid w:val="00AE4B7A"/>
    <w:rsid w:val="00AE4E03"/>
    <w:rsid w:val="00AE4FEE"/>
    <w:rsid w:val="00AE5074"/>
    <w:rsid w:val="00AE5207"/>
    <w:rsid w:val="00AE53D7"/>
    <w:rsid w:val="00AE5C22"/>
    <w:rsid w:val="00AE5E67"/>
    <w:rsid w:val="00AE6E91"/>
    <w:rsid w:val="00AE77B8"/>
    <w:rsid w:val="00AE7A17"/>
    <w:rsid w:val="00AE7AEE"/>
    <w:rsid w:val="00AF0353"/>
    <w:rsid w:val="00AF0827"/>
    <w:rsid w:val="00AF082F"/>
    <w:rsid w:val="00AF08F4"/>
    <w:rsid w:val="00AF0934"/>
    <w:rsid w:val="00AF0AFE"/>
    <w:rsid w:val="00AF0BA6"/>
    <w:rsid w:val="00AF16CA"/>
    <w:rsid w:val="00AF18CD"/>
    <w:rsid w:val="00AF1ADF"/>
    <w:rsid w:val="00AF1BB7"/>
    <w:rsid w:val="00AF236D"/>
    <w:rsid w:val="00AF29A3"/>
    <w:rsid w:val="00AF2A91"/>
    <w:rsid w:val="00AF2D37"/>
    <w:rsid w:val="00AF2DA3"/>
    <w:rsid w:val="00AF30B6"/>
    <w:rsid w:val="00AF34E9"/>
    <w:rsid w:val="00AF35D3"/>
    <w:rsid w:val="00AF3B5A"/>
    <w:rsid w:val="00AF3D3C"/>
    <w:rsid w:val="00AF4021"/>
    <w:rsid w:val="00AF40FB"/>
    <w:rsid w:val="00AF41C5"/>
    <w:rsid w:val="00AF4A5D"/>
    <w:rsid w:val="00AF4B5A"/>
    <w:rsid w:val="00AF50C0"/>
    <w:rsid w:val="00AF557F"/>
    <w:rsid w:val="00AF55FC"/>
    <w:rsid w:val="00AF5A86"/>
    <w:rsid w:val="00AF6046"/>
    <w:rsid w:val="00AF62BB"/>
    <w:rsid w:val="00AF6430"/>
    <w:rsid w:val="00AF69BF"/>
    <w:rsid w:val="00AF6AB8"/>
    <w:rsid w:val="00AF6C37"/>
    <w:rsid w:val="00AF752A"/>
    <w:rsid w:val="00AF78E7"/>
    <w:rsid w:val="00B00756"/>
    <w:rsid w:val="00B00AD2"/>
    <w:rsid w:val="00B00DF3"/>
    <w:rsid w:val="00B013F6"/>
    <w:rsid w:val="00B01455"/>
    <w:rsid w:val="00B015D4"/>
    <w:rsid w:val="00B01A98"/>
    <w:rsid w:val="00B01B96"/>
    <w:rsid w:val="00B01D76"/>
    <w:rsid w:val="00B02605"/>
    <w:rsid w:val="00B028DE"/>
    <w:rsid w:val="00B0291C"/>
    <w:rsid w:val="00B029F6"/>
    <w:rsid w:val="00B02DC4"/>
    <w:rsid w:val="00B02EE9"/>
    <w:rsid w:val="00B02F6E"/>
    <w:rsid w:val="00B03504"/>
    <w:rsid w:val="00B036A8"/>
    <w:rsid w:val="00B03A6D"/>
    <w:rsid w:val="00B03A78"/>
    <w:rsid w:val="00B03C49"/>
    <w:rsid w:val="00B0411B"/>
    <w:rsid w:val="00B04B2E"/>
    <w:rsid w:val="00B04E72"/>
    <w:rsid w:val="00B04EC9"/>
    <w:rsid w:val="00B050EB"/>
    <w:rsid w:val="00B05CDE"/>
    <w:rsid w:val="00B05E15"/>
    <w:rsid w:val="00B05FCA"/>
    <w:rsid w:val="00B06232"/>
    <w:rsid w:val="00B06781"/>
    <w:rsid w:val="00B067A6"/>
    <w:rsid w:val="00B06920"/>
    <w:rsid w:val="00B06CC0"/>
    <w:rsid w:val="00B06E56"/>
    <w:rsid w:val="00B07110"/>
    <w:rsid w:val="00B075E0"/>
    <w:rsid w:val="00B0761C"/>
    <w:rsid w:val="00B07C3D"/>
    <w:rsid w:val="00B07F9B"/>
    <w:rsid w:val="00B1042C"/>
    <w:rsid w:val="00B10993"/>
    <w:rsid w:val="00B10C98"/>
    <w:rsid w:val="00B1108E"/>
    <w:rsid w:val="00B11163"/>
    <w:rsid w:val="00B111FB"/>
    <w:rsid w:val="00B11251"/>
    <w:rsid w:val="00B114B0"/>
    <w:rsid w:val="00B119B2"/>
    <w:rsid w:val="00B1215C"/>
    <w:rsid w:val="00B1245C"/>
    <w:rsid w:val="00B126F1"/>
    <w:rsid w:val="00B12B6A"/>
    <w:rsid w:val="00B12F80"/>
    <w:rsid w:val="00B13135"/>
    <w:rsid w:val="00B13323"/>
    <w:rsid w:val="00B133C0"/>
    <w:rsid w:val="00B1342E"/>
    <w:rsid w:val="00B1398B"/>
    <w:rsid w:val="00B13DDE"/>
    <w:rsid w:val="00B14693"/>
    <w:rsid w:val="00B1480C"/>
    <w:rsid w:val="00B14E66"/>
    <w:rsid w:val="00B14FBA"/>
    <w:rsid w:val="00B14FC2"/>
    <w:rsid w:val="00B150CF"/>
    <w:rsid w:val="00B15481"/>
    <w:rsid w:val="00B1591A"/>
    <w:rsid w:val="00B15F05"/>
    <w:rsid w:val="00B15FE2"/>
    <w:rsid w:val="00B16216"/>
    <w:rsid w:val="00B164E8"/>
    <w:rsid w:val="00B16515"/>
    <w:rsid w:val="00B16573"/>
    <w:rsid w:val="00B1658F"/>
    <w:rsid w:val="00B16939"/>
    <w:rsid w:val="00B16A18"/>
    <w:rsid w:val="00B16BE4"/>
    <w:rsid w:val="00B1715F"/>
    <w:rsid w:val="00B171ED"/>
    <w:rsid w:val="00B171F4"/>
    <w:rsid w:val="00B17670"/>
    <w:rsid w:val="00B176B2"/>
    <w:rsid w:val="00B17A87"/>
    <w:rsid w:val="00B17B4F"/>
    <w:rsid w:val="00B201FD"/>
    <w:rsid w:val="00B2027D"/>
    <w:rsid w:val="00B20654"/>
    <w:rsid w:val="00B20700"/>
    <w:rsid w:val="00B20B55"/>
    <w:rsid w:val="00B20EA2"/>
    <w:rsid w:val="00B2117C"/>
    <w:rsid w:val="00B21407"/>
    <w:rsid w:val="00B21441"/>
    <w:rsid w:val="00B218F4"/>
    <w:rsid w:val="00B21CE0"/>
    <w:rsid w:val="00B22475"/>
    <w:rsid w:val="00B224CB"/>
    <w:rsid w:val="00B2267E"/>
    <w:rsid w:val="00B226E2"/>
    <w:rsid w:val="00B22A0C"/>
    <w:rsid w:val="00B22CDD"/>
    <w:rsid w:val="00B23D1A"/>
    <w:rsid w:val="00B23F30"/>
    <w:rsid w:val="00B24566"/>
    <w:rsid w:val="00B24701"/>
    <w:rsid w:val="00B248BF"/>
    <w:rsid w:val="00B249A7"/>
    <w:rsid w:val="00B24C08"/>
    <w:rsid w:val="00B24C1A"/>
    <w:rsid w:val="00B25266"/>
    <w:rsid w:val="00B257FC"/>
    <w:rsid w:val="00B25A05"/>
    <w:rsid w:val="00B266D8"/>
    <w:rsid w:val="00B267A0"/>
    <w:rsid w:val="00B26A2E"/>
    <w:rsid w:val="00B2703D"/>
    <w:rsid w:val="00B275D8"/>
    <w:rsid w:val="00B27E6E"/>
    <w:rsid w:val="00B305E0"/>
    <w:rsid w:val="00B306DF"/>
    <w:rsid w:val="00B30DB2"/>
    <w:rsid w:val="00B30E3E"/>
    <w:rsid w:val="00B30F7E"/>
    <w:rsid w:val="00B310B2"/>
    <w:rsid w:val="00B31232"/>
    <w:rsid w:val="00B312B9"/>
    <w:rsid w:val="00B315D8"/>
    <w:rsid w:val="00B31DA2"/>
    <w:rsid w:val="00B32300"/>
    <w:rsid w:val="00B32387"/>
    <w:rsid w:val="00B3251C"/>
    <w:rsid w:val="00B3273E"/>
    <w:rsid w:val="00B328D5"/>
    <w:rsid w:val="00B32CEF"/>
    <w:rsid w:val="00B32D47"/>
    <w:rsid w:val="00B33084"/>
    <w:rsid w:val="00B33864"/>
    <w:rsid w:val="00B33972"/>
    <w:rsid w:val="00B33F7F"/>
    <w:rsid w:val="00B3488D"/>
    <w:rsid w:val="00B358B2"/>
    <w:rsid w:val="00B35AFA"/>
    <w:rsid w:val="00B35D4A"/>
    <w:rsid w:val="00B35D6D"/>
    <w:rsid w:val="00B35FAE"/>
    <w:rsid w:val="00B362D0"/>
    <w:rsid w:val="00B3683C"/>
    <w:rsid w:val="00B36A7B"/>
    <w:rsid w:val="00B3761E"/>
    <w:rsid w:val="00B378BB"/>
    <w:rsid w:val="00B37D39"/>
    <w:rsid w:val="00B40043"/>
    <w:rsid w:val="00B401F6"/>
    <w:rsid w:val="00B404FC"/>
    <w:rsid w:val="00B4051D"/>
    <w:rsid w:val="00B407C3"/>
    <w:rsid w:val="00B40B8A"/>
    <w:rsid w:val="00B414B0"/>
    <w:rsid w:val="00B41564"/>
    <w:rsid w:val="00B41C16"/>
    <w:rsid w:val="00B41DA6"/>
    <w:rsid w:val="00B41E62"/>
    <w:rsid w:val="00B42006"/>
    <w:rsid w:val="00B422B9"/>
    <w:rsid w:val="00B42323"/>
    <w:rsid w:val="00B424B7"/>
    <w:rsid w:val="00B42C8E"/>
    <w:rsid w:val="00B44399"/>
    <w:rsid w:val="00B447F1"/>
    <w:rsid w:val="00B4485C"/>
    <w:rsid w:val="00B44C0B"/>
    <w:rsid w:val="00B4515A"/>
    <w:rsid w:val="00B45A3C"/>
    <w:rsid w:val="00B45B84"/>
    <w:rsid w:val="00B45E9B"/>
    <w:rsid w:val="00B4609E"/>
    <w:rsid w:val="00B469BC"/>
    <w:rsid w:val="00B469D5"/>
    <w:rsid w:val="00B47887"/>
    <w:rsid w:val="00B47C29"/>
    <w:rsid w:val="00B47D3A"/>
    <w:rsid w:val="00B47D6F"/>
    <w:rsid w:val="00B50055"/>
    <w:rsid w:val="00B504A0"/>
    <w:rsid w:val="00B50C15"/>
    <w:rsid w:val="00B50E2C"/>
    <w:rsid w:val="00B516FC"/>
    <w:rsid w:val="00B5197B"/>
    <w:rsid w:val="00B52267"/>
    <w:rsid w:val="00B52284"/>
    <w:rsid w:val="00B5321B"/>
    <w:rsid w:val="00B5343C"/>
    <w:rsid w:val="00B53673"/>
    <w:rsid w:val="00B53F08"/>
    <w:rsid w:val="00B543AC"/>
    <w:rsid w:val="00B54884"/>
    <w:rsid w:val="00B550BA"/>
    <w:rsid w:val="00B5524F"/>
    <w:rsid w:val="00B5547B"/>
    <w:rsid w:val="00B554D3"/>
    <w:rsid w:val="00B56471"/>
    <w:rsid w:val="00B56D49"/>
    <w:rsid w:val="00B5711C"/>
    <w:rsid w:val="00B57466"/>
    <w:rsid w:val="00B5763A"/>
    <w:rsid w:val="00B577AB"/>
    <w:rsid w:val="00B57F91"/>
    <w:rsid w:val="00B604F8"/>
    <w:rsid w:val="00B605D1"/>
    <w:rsid w:val="00B605D9"/>
    <w:rsid w:val="00B60703"/>
    <w:rsid w:val="00B60721"/>
    <w:rsid w:val="00B60EFB"/>
    <w:rsid w:val="00B60F26"/>
    <w:rsid w:val="00B61317"/>
    <w:rsid w:val="00B6180E"/>
    <w:rsid w:val="00B61B6C"/>
    <w:rsid w:val="00B623AF"/>
    <w:rsid w:val="00B62CE2"/>
    <w:rsid w:val="00B62F45"/>
    <w:rsid w:val="00B63559"/>
    <w:rsid w:val="00B63C49"/>
    <w:rsid w:val="00B64427"/>
    <w:rsid w:val="00B64A08"/>
    <w:rsid w:val="00B64AD4"/>
    <w:rsid w:val="00B654A5"/>
    <w:rsid w:val="00B656E6"/>
    <w:rsid w:val="00B65DB7"/>
    <w:rsid w:val="00B66064"/>
    <w:rsid w:val="00B6639B"/>
    <w:rsid w:val="00B66928"/>
    <w:rsid w:val="00B66BFD"/>
    <w:rsid w:val="00B674DB"/>
    <w:rsid w:val="00B67788"/>
    <w:rsid w:val="00B677A5"/>
    <w:rsid w:val="00B67ABB"/>
    <w:rsid w:val="00B67C90"/>
    <w:rsid w:val="00B70130"/>
    <w:rsid w:val="00B70197"/>
    <w:rsid w:val="00B704A8"/>
    <w:rsid w:val="00B70775"/>
    <w:rsid w:val="00B70858"/>
    <w:rsid w:val="00B70C03"/>
    <w:rsid w:val="00B71253"/>
    <w:rsid w:val="00B716CC"/>
    <w:rsid w:val="00B71B49"/>
    <w:rsid w:val="00B72423"/>
    <w:rsid w:val="00B7272C"/>
    <w:rsid w:val="00B72757"/>
    <w:rsid w:val="00B727A9"/>
    <w:rsid w:val="00B7281A"/>
    <w:rsid w:val="00B728CB"/>
    <w:rsid w:val="00B72CDE"/>
    <w:rsid w:val="00B72CE4"/>
    <w:rsid w:val="00B73005"/>
    <w:rsid w:val="00B733E2"/>
    <w:rsid w:val="00B7344C"/>
    <w:rsid w:val="00B73710"/>
    <w:rsid w:val="00B7379A"/>
    <w:rsid w:val="00B73833"/>
    <w:rsid w:val="00B738A6"/>
    <w:rsid w:val="00B738A9"/>
    <w:rsid w:val="00B7404A"/>
    <w:rsid w:val="00B745D4"/>
    <w:rsid w:val="00B74AE1"/>
    <w:rsid w:val="00B74FF7"/>
    <w:rsid w:val="00B7507F"/>
    <w:rsid w:val="00B752EB"/>
    <w:rsid w:val="00B753AE"/>
    <w:rsid w:val="00B75914"/>
    <w:rsid w:val="00B75A80"/>
    <w:rsid w:val="00B75BE4"/>
    <w:rsid w:val="00B75D40"/>
    <w:rsid w:val="00B7618E"/>
    <w:rsid w:val="00B7698F"/>
    <w:rsid w:val="00B772F5"/>
    <w:rsid w:val="00B77F94"/>
    <w:rsid w:val="00B80128"/>
    <w:rsid w:val="00B801C1"/>
    <w:rsid w:val="00B80424"/>
    <w:rsid w:val="00B808EF"/>
    <w:rsid w:val="00B808F1"/>
    <w:rsid w:val="00B80C16"/>
    <w:rsid w:val="00B8114B"/>
    <w:rsid w:val="00B816AA"/>
    <w:rsid w:val="00B82003"/>
    <w:rsid w:val="00B820CD"/>
    <w:rsid w:val="00B8232D"/>
    <w:rsid w:val="00B82427"/>
    <w:rsid w:val="00B824C3"/>
    <w:rsid w:val="00B82897"/>
    <w:rsid w:val="00B82926"/>
    <w:rsid w:val="00B82C8B"/>
    <w:rsid w:val="00B82E42"/>
    <w:rsid w:val="00B82ED5"/>
    <w:rsid w:val="00B83221"/>
    <w:rsid w:val="00B8358F"/>
    <w:rsid w:val="00B8372D"/>
    <w:rsid w:val="00B83913"/>
    <w:rsid w:val="00B83F29"/>
    <w:rsid w:val="00B84053"/>
    <w:rsid w:val="00B84155"/>
    <w:rsid w:val="00B841C4"/>
    <w:rsid w:val="00B847D9"/>
    <w:rsid w:val="00B84A7C"/>
    <w:rsid w:val="00B84B9B"/>
    <w:rsid w:val="00B84E48"/>
    <w:rsid w:val="00B8500F"/>
    <w:rsid w:val="00B850E7"/>
    <w:rsid w:val="00B85F96"/>
    <w:rsid w:val="00B86D95"/>
    <w:rsid w:val="00B8704E"/>
    <w:rsid w:val="00B8752C"/>
    <w:rsid w:val="00B8769C"/>
    <w:rsid w:val="00B879B3"/>
    <w:rsid w:val="00B87D3C"/>
    <w:rsid w:val="00B907C2"/>
    <w:rsid w:val="00B90B97"/>
    <w:rsid w:val="00B90D2F"/>
    <w:rsid w:val="00B90D99"/>
    <w:rsid w:val="00B90F1F"/>
    <w:rsid w:val="00B91489"/>
    <w:rsid w:val="00B91680"/>
    <w:rsid w:val="00B91C67"/>
    <w:rsid w:val="00B91FB6"/>
    <w:rsid w:val="00B92459"/>
    <w:rsid w:val="00B925A5"/>
    <w:rsid w:val="00B928BC"/>
    <w:rsid w:val="00B92DBA"/>
    <w:rsid w:val="00B9311A"/>
    <w:rsid w:val="00B93507"/>
    <w:rsid w:val="00B93519"/>
    <w:rsid w:val="00B93596"/>
    <w:rsid w:val="00B9388F"/>
    <w:rsid w:val="00B93A36"/>
    <w:rsid w:val="00B93FB9"/>
    <w:rsid w:val="00B9401C"/>
    <w:rsid w:val="00B940C6"/>
    <w:rsid w:val="00B94D6F"/>
    <w:rsid w:val="00B94DD1"/>
    <w:rsid w:val="00B94DE4"/>
    <w:rsid w:val="00B94FFB"/>
    <w:rsid w:val="00B95230"/>
    <w:rsid w:val="00B9538B"/>
    <w:rsid w:val="00B95CFB"/>
    <w:rsid w:val="00B95D91"/>
    <w:rsid w:val="00B95FEE"/>
    <w:rsid w:val="00B96070"/>
    <w:rsid w:val="00B96084"/>
    <w:rsid w:val="00B962F6"/>
    <w:rsid w:val="00B9667F"/>
    <w:rsid w:val="00B967EE"/>
    <w:rsid w:val="00B96B1E"/>
    <w:rsid w:val="00B975C8"/>
    <w:rsid w:val="00B977C8"/>
    <w:rsid w:val="00B979C8"/>
    <w:rsid w:val="00B97F9E"/>
    <w:rsid w:val="00BA0054"/>
    <w:rsid w:val="00BA0157"/>
    <w:rsid w:val="00BA09E2"/>
    <w:rsid w:val="00BA0DA2"/>
    <w:rsid w:val="00BA14CC"/>
    <w:rsid w:val="00BA2149"/>
    <w:rsid w:val="00BA2400"/>
    <w:rsid w:val="00BA24BC"/>
    <w:rsid w:val="00BA2C5C"/>
    <w:rsid w:val="00BA2DE8"/>
    <w:rsid w:val="00BA3236"/>
    <w:rsid w:val="00BA336C"/>
    <w:rsid w:val="00BA3893"/>
    <w:rsid w:val="00BA422C"/>
    <w:rsid w:val="00BA4BE0"/>
    <w:rsid w:val="00BA4BEE"/>
    <w:rsid w:val="00BA5194"/>
    <w:rsid w:val="00BA5206"/>
    <w:rsid w:val="00BA5207"/>
    <w:rsid w:val="00BA57DC"/>
    <w:rsid w:val="00BA5D2A"/>
    <w:rsid w:val="00BA613E"/>
    <w:rsid w:val="00BA6307"/>
    <w:rsid w:val="00BA631E"/>
    <w:rsid w:val="00BA6DA3"/>
    <w:rsid w:val="00BA7105"/>
    <w:rsid w:val="00BA7D86"/>
    <w:rsid w:val="00BB083A"/>
    <w:rsid w:val="00BB0874"/>
    <w:rsid w:val="00BB0921"/>
    <w:rsid w:val="00BB0B3A"/>
    <w:rsid w:val="00BB0F8D"/>
    <w:rsid w:val="00BB1085"/>
    <w:rsid w:val="00BB10F8"/>
    <w:rsid w:val="00BB13D7"/>
    <w:rsid w:val="00BB182D"/>
    <w:rsid w:val="00BB1DEB"/>
    <w:rsid w:val="00BB21F5"/>
    <w:rsid w:val="00BB2CD9"/>
    <w:rsid w:val="00BB37E8"/>
    <w:rsid w:val="00BB3A7E"/>
    <w:rsid w:val="00BB41B4"/>
    <w:rsid w:val="00BB421F"/>
    <w:rsid w:val="00BB45A3"/>
    <w:rsid w:val="00BB45CD"/>
    <w:rsid w:val="00BB471B"/>
    <w:rsid w:val="00BB486F"/>
    <w:rsid w:val="00BB48AD"/>
    <w:rsid w:val="00BB4D84"/>
    <w:rsid w:val="00BB51BA"/>
    <w:rsid w:val="00BB535C"/>
    <w:rsid w:val="00BB57DF"/>
    <w:rsid w:val="00BB5D49"/>
    <w:rsid w:val="00BB5EA9"/>
    <w:rsid w:val="00BB6260"/>
    <w:rsid w:val="00BB6CC3"/>
    <w:rsid w:val="00BB6DBF"/>
    <w:rsid w:val="00BB7617"/>
    <w:rsid w:val="00BB7D5F"/>
    <w:rsid w:val="00BC00D0"/>
    <w:rsid w:val="00BC01C9"/>
    <w:rsid w:val="00BC03EF"/>
    <w:rsid w:val="00BC06E7"/>
    <w:rsid w:val="00BC0B2F"/>
    <w:rsid w:val="00BC0D21"/>
    <w:rsid w:val="00BC193E"/>
    <w:rsid w:val="00BC286C"/>
    <w:rsid w:val="00BC28D3"/>
    <w:rsid w:val="00BC296E"/>
    <w:rsid w:val="00BC2A5D"/>
    <w:rsid w:val="00BC2D36"/>
    <w:rsid w:val="00BC2FAC"/>
    <w:rsid w:val="00BC363B"/>
    <w:rsid w:val="00BC3792"/>
    <w:rsid w:val="00BC3FAF"/>
    <w:rsid w:val="00BC440B"/>
    <w:rsid w:val="00BC4B50"/>
    <w:rsid w:val="00BC588E"/>
    <w:rsid w:val="00BC5B1B"/>
    <w:rsid w:val="00BC643F"/>
    <w:rsid w:val="00BC6647"/>
    <w:rsid w:val="00BC73E1"/>
    <w:rsid w:val="00BC7869"/>
    <w:rsid w:val="00BD00DF"/>
    <w:rsid w:val="00BD01F6"/>
    <w:rsid w:val="00BD0408"/>
    <w:rsid w:val="00BD0D48"/>
    <w:rsid w:val="00BD173E"/>
    <w:rsid w:val="00BD1DFB"/>
    <w:rsid w:val="00BD1FD8"/>
    <w:rsid w:val="00BD1FEB"/>
    <w:rsid w:val="00BD2179"/>
    <w:rsid w:val="00BD27AA"/>
    <w:rsid w:val="00BD27C1"/>
    <w:rsid w:val="00BD3110"/>
    <w:rsid w:val="00BD3527"/>
    <w:rsid w:val="00BD3823"/>
    <w:rsid w:val="00BD3903"/>
    <w:rsid w:val="00BD4532"/>
    <w:rsid w:val="00BD48B2"/>
    <w:rsid w:val="00BD4B44"/>
    <w:rsid w:val="00BD4CBB"/>
    <w:rsid w:val="00BD56FE"/>
    <w:rsid w:val="00BD5FF5"/>
    <w:rsid w:val="00BD61C4"/>
    <w:rsid w:val="00BD656D"/>
    <w:rsid w:val="00BD65A0"/>
    <w:rsid w:val="00BD65D5"/>
    <w:rsid w:val="00BD668E"/>
    <w:rsid w:val="00BD6B82"/>
    <w:rsid w:val="00BD6BEC"/>
    <w:rsid w:val="00BD6CF8"/>
    <w:rsid w:val="00BD6E61"/>
    <w:rsid w:val="00BD71AB"/>
    <w:rsid w:val="00BD79B5"/>
    <w:rsid w:val="00BD7AB4"/>
    <w:rsid w:val="00BD7AE0"/>
    <w:rsid w:val="00BD7B2E"/>
    <w:rsid w:val="00BD7C8C"/>
    <w:rsid w:val="00BD7E45"/>
    <w:rsid w:val="00BD7FA3"/>
    <w:rsid w:val="00BE020C"/>
    <w:rsid w:val="00BE053D"/>
    <w:rsid w:val="00BE0766"/>
    <w:rsid w:val="00BE07BD"/>
    <w:rsid w:val="00BE121C"/>
    <w:rsid w:val="00BE126C"/>
    <w:rsid w:val="00BE13CF"/>
    <w:rsid w:val="00BE1771"/>
    <w:rsid w:val="00BE1F5B"/>
    <w:rsid w:val="00BE2052"/>
    <w:rsid w:val="00BE2685"/>
    <w:rsid w:val="00BE2C87"/>
    <w:rsid w:val="00BE307A"/>
    <w:rsid w:val="00BE33DA"/>
    <w:rsid w:val="00BE35D9"/>
    <w:rsid w:val="00BE3AF8"/>
    <w:rsid w:val="00BE3EEC"/>
    <w:rsid w:val="00BE43B3"/>
    <w:rsid w:val="00BE448E"/>
    <w:rsid w:val="00BE45EA"/>
    <w:rsid w:val="00BE4A35"/>
    <w:rsid w:val="00BE4C7D"/>
    <w:rsid w:val="00BE50D8"/>
    <w:rsid w:val="00BE547F"/>
    <w:rsid w:val="00BE548C"/>
    <w:rsid w:val="00BE597F"/>
    <w:rsid w:val="00BE5C29"/>
    <w:rsid w:val="00BE5DCD"/>
    <w:rsid w:val="00BE61D2"/>
    <w:rsid w:val="00BE630D"/>
    <w:rsid w:val="00BE6595"/>
    <w:rsid w:val="00BE7110"/>
    <w:rsid w:val="00BE752D"/>
    <w:rsid w:val="00BE7ADA"/>
    <w:rsid w:val="00BE7DA2"/>
    <w:rsid w:val="00BF0374"/>
    <w:rsid w:val="00BF0D9C"/>
    <w:rsid w:val="00BF0DDC"/>
    <w:rsid w:val="00BF1422"/>
    <w:rsid w:val="00BF1B40"/>
    <w:rsid w:val="00BF1C76"/>
    <w:rsid w:val="00BF2130"/>
    <w:rsid w:val="00BF2A6F"/>
    <w:rsid w:val="00BF2B78"/>
    <w:rsid w:val="00BF2E8B"/>
    <w:rsid w:val="00BF3455"/>
    <w:rsid w:val="00BF34B9"/>
    <w:rsid w:val="00BF35A0"/>
    <w:rsid w:val="00BF3CF1"/>
    <w:rsid w:val="00BF3EC4"/>
    <w:rsid w:val="00BF3EEE"/>
    <w:rsid w:val="00BF431C"/>
    <w:rsid w:val="00BF476F"/>
    <w:rsid w:val="00BF4CAF"/>
    <w:rsid w:val="00BF4E5A"/>
    <w:rsid w:val="00BF58C3"/>
    <w:rsid w:val="00BF5A51"/>
    <w:rsid w:val="00BF5C8B"/>
    <w:rsid w:val="00BF5CC2"/>
    <w:rsid w:val="00BF5ED6"/>
    <w:rsid w:val="00BF5EED"/>
    <w:rsid w:val="00BF62EA"/>
    <w:rsid w:val="00BF63B0"/>
    <w:rsid w:val="00BF6771"/>
    <w:rsid w:val="00BF6B05"/>
    <w:rsid w:val="00BF7AC3"/>
    <w:rsid w:val="00BF7F4A"/>
    <w:rsid w:val="00C00261"/>
    <w:rsid w:val="00C007C7"/>
    <w:rsid w:val="00C00896"/>
    <w:rsid w:val="00C00DFD"/>
    <w:rsid w:val="00C010A8"/>
    <w:rsid w:val="00C010DD"/>
    <w:rsid w:val="00C01150"/>
    <w:rsid w:val="00C01BB0"/>
    <w:rsid w:val="00C0219B"/>
    <w:rsid w:val="00C02513"/>
    <w:rsid w:val="00C0293F"/>
    <w:rsid w:val="00C03829"/>
    <w:rsid w:val="00C0431E"/>
    <w:rsid w:val="00C04652"/>
    <w:rsid w:val="00C04DA3"/>
    <w:rsid w:val="00C051D6"/>
    <w:rsid w:val="00C0571A"/>
    <w:rsid w:val="00C05DB5"/>
    <w:rsid w:val="00C06608"/>
    <w:rsid w:val="00C06805"/>
    <w:rsid w:val="00C0700D"/>
    <w:rsid w:val="00C071D9"/>
    <w:rsid w:val="00C07967"/>
    <w:rsid w:val="00C079F7"/>
    <w:rsid w:val="00C07B15"/>
    <w:rsid w:val="00C07C82"/>
    <w:rsid w:val="00C101F6"/>
    <w:rsid w:val="00C10251"/>
    <w:rsid w:val="00C10876"/>
    <w:rsid w:val="00C10E8B"/>
    <w:rsid w:val="00C111D6"/>
    <w:rsid w:val="00C112B1"/>
    <w:rsid w:val="00C1194A"/>
    <w:rsid w:val="00C11A77"/>
    <w:rsid w:val="00C124D5"/>
    <w:rsid w:val="00C12554"/>
    <w:rsid w:val="00C12906"/>
    <w:rsid w:val="00C12C51"/>
    <w:rsid w:val="00C12C70"/>
    <w:rsid w:val="00C12EE3"/>
    <w:rsid w:val="00C13079"/>
    <w:rsid w:val="00C1385F"/>
    <w:rsid w:val="00C13B45"/>
    <w:rsid w:val="00C140E0"/>
    <w:rsid w:val="00C141B5"/>
    <w:rsid w:val="00C14274"/>
    <w:rsid w:val="00C15299"/>
    <w:rsid w:val="00C154EA"/>
    <w:rsid w:val="00C15694"/>
    <w:rsid w:val="00C15ED8"/>
    <w:rsid w:val="00C1622B"/>
    <w:rsid w:val="00C16580"/>
    <w:rsid w:val="00C16C6A"/>
    <w:rsid w:val="00C1711F"/>
    <w:rsid w:val="00C17C8D"/>
    <w:rsid w:val="00C17D91"/>
    <w:rsid w:val="00C17F68"/>
    <w:rsid w:val="00C17FC1"/>
    <w:rsid w:val="00C205A9"/>
    <w:rsid w:val="00C20783"/>
    <w:rsid w:val="00C2081C"/>
    <w:rsid w:val="00C215DB"/>
    <w:rsid w:val="00C21A2A"/>
    <w:rsid w:val="00C21A4F"/>
    <w:rsid w:val="00C21C2A"/>
    <w:rsid w:val="00C21D34"/>
    <w:rsid w:val="00C221A5"/>
    <w:rsid w:val="00C222FB"/>
    <w:rsid w:val="00C22E7C"/>
    <w:rsid w:val="00C22FBD"/>
    <w:rsid w:val="00C23BFE"/>
    <w:rsid w:val="00C2431F"/>
    <w:rsid w:val="00C245DD"/>
    <w:rsid w:val="00C246F4"/>
    <w:rsid w:val="00C24860"/>
    <w:rsid w:val="00C24A68"/>
    <w:rsid w:val="00C24C97"/>
    <w:rsid w:val="00C24CB9"/>
    <w:rsid w:val="00C25547"/>
    <w:rsid w:val="00C25CD0"/>
    <w:rsid w:val="00C25FC1"/>
    <w:rsid w:val="00C26050"/>
    <w:rsid w:val="00C265DA"/>
    <w:rsid w:val="00C26BA9"/>
    <w:rsid w:val="00C2729B"/>
    <w:rsid w:val="00C27416"/>
    <w:rsid w:val="00C277BC"/>
    <w:rsid w:val="00C279DB"/>
    <w:rsid w:val="00C27B5A"/>
    <w:rsid w:val="00C27D2E"/>
    <w:rsid w:val="00C30272"/>
    <w:rsid w:val="00C3034F"/>
    <w:rsid w:val="00C303C5"/>
    <w:rsid w:val="00C30756"/>
    <w:rsid w:val="00C307EC"/>
    <w:rsid w:val="00C30D4E"/>
    <w:rsid w:val="00C30E15"/>
    <w:rsid w:val="00C316AB"/>
    <w:rsid w:val="00C316BA"/>
    <w:rsid w:val="00C31B5E"/>
    <w:rsid w:val="00C31D12"/>
    <w:rsid w:val="00C3295C"/>
    <w:rsid w:val="00C32FFE"/>
    <w:rsid w:val="00C33264"/>
    <w:rsid w:val="00C33365"/>
    <w:rsid w:val="00C33372"/>
    <w:rsid w:val="00C335E0"/>
    <w:rsid w:val="00C33B81"/>
    <w:rsid w:val="00C33D23"/>
    <w:rsid w:val="00C345FB"/>
    <w:rsid w:val="00C34FEF"/>
    <w:rsid w:val="00C351DE"/>
    <w:rsid w:val="00C3531F"/>
    <w:rsid w:val="00C3532D"/>
    <w:rsid w:val="00C3555B"/>
    <w:rsid w:val="00C35808"/>
    <w:rsid w:val="00C35F36"/>
    <w:rsid w:val="00C36062"/>
    <w:rsid w:val="00C36561"/>
    <w:rsid w:val="00C366A6"/>
    <w:rsid w:val="00C3673D"/>
    <w:rsid w:val="00C36C27"/>
    <w:rsid w:val="00C37250"/>
    <w:rsid w:val="00C37253"/>
    <w:rsid w:val="00C373B2"/>
    <w:rsid w:val="00C37686"/>
    <w:rsid w:val="00C377F3"/>
    <w:rsid w:val="00C37E60"/>
    <w:rsid w:val="00C40016"/>
    <w:rsid w:val="00C40192"/>
    <w:rsid w:val="00C405F9"/>
    <w:rsid w:val="00C41628"/>
    <w:rsid w:val="00C41F6A"/>
    <w:rsid w:val="00C422B3"/>
    <w:rsid w:val="00C4267D"/>
    <w:rsid w:val="00C426E8"/>
    <w:rsid w:val="00C42A8B"/>
    <w:rsid w:val="00C434C9"/>
    <w:rsid w:val="00C439C5"/>
    <w:rsid w:val="00C43A15"/>
    <w:rsid w:val="00C43B24"/>
    <w:rsid w:val="00C43D5E"/>
    <w:rsid w:val="00C43DCE"/>
    <w:rsid w:val="00C43EBF"/>
    <w:rsid w:val="00C43F3F"/>
    <w:rsid w:val="00C44559"/>
    <w:rsid w:val="00C450CC"/>
    <w:rsid w:val="00C45292"/>
    <w:rsid w:val="00C45495"/>
    <w:rsid w:val="00C45853"/>
    <w:rsid w:val="00C45998"/>
    <w:rsid w:val="00C459A9"/>
    <w:rsid w:val="00C461E0"/>
    <w:rsid w:val="00C46808"/>
    <w:rsid w:val="00C46C80"/>
    <w:rsid w:val="00C46E26"/>
    <w:rsid w:val="00C46F95"/>
    <w:rsid w:val="00C47094"/>
    <w:rsid w:val="00C471D3"/>
    <w:rsid w:val="00C471D9"/>
    <w:rsid w:val="00C472EE"/>
    <w:rsid w:val="00C47360"/>
    <w:rsid w:val="00C476BC"/>
    <w:rsid w:val="00C47E03"/>
    <w:rsid w:val="00C47F5D"/>
    <w:rsid w:val="00C50540"/>
    <w:rsid w:val="00C50E8D"/>
    <w:rsid w:val="00C50F00"/>
    <w:rsid w:val="00C51815"/>
    <w:rsid w:val="00C518BF"/>
    <w:rsid w:val="00C51A5B"/>
    <w:rsid w:val="00C5209C"/>
    <w:rsid w:val="00C52236"/>
    <w:rsid w:val="00C523BE"/>
    <w:rsid w:val="00C524C9"/>
    <w:rsid w:val="00C5258B"/>
    <w:rsid w:val="00C52605"/>
    <w:rsid w:val="00C5270D"/>
    <w:rsid w:val="00C52A0A"/>
    <w:rsid w:val="00C530C6"/>
    <w:rsid w:val="00C53369"/>
    <w:rsid w:val="00C535BE"/>
    <w:rsid w:val="00C5362E"/>
    <w:rsid w:val="00C5393D"/>
    <w:rsid w:val="00C53A4E"/>
    <w:rsid w:val="00C544C8"/>
    <w:rsid w:val="00C54559"/>
    <w:rsid w:val="00C54753"/>
    <w:rsid w:val="00C5573D"/>
    <w:rsid w:val="00C5574E"/>
    <w:rsid w:val="00C55793"/>
    <w:rsid w:val="00C55881"/>
    <w:rsid w:val="00C558A7"/>
    <w:rsid w:val="00C559BF"/>
    <w:rsid w:val="00C5662A"/>
    <w:rsid w:val="00C571AC"/>
    <w:rsid w:val="00C57327"/>
    <w:rsid w:val="00C57970"/>
    <w:rsid w:val="00C57AAD"/>
    <w:rsid w:val="00C60129"/>
    <w:rsid w:val="00C6022B"/>
    <w:rsid w:val="00C609CF"/>
    <w:rsid w:val="00C609F6"/>
    <w:rsid w:val="00C60DB2"/>
    <w:rsid w:val="00C61C14"/>
    <w:rsid w:val="00C61CAB"/>
    <w:rsid w:val="00C61E6E"/>
    <w:rsid w:val="00C623F7"/>
    <w:rsid w:val="00C62BEF"/>
    <w:rsid w:val="00C62E2F"/>
    <w:rsid w:val="00C62E5D"/>
    <w:rsid w:val="00C631C9"/>
    <w:rsid w:val="00C63593"/>
    <w:rsid w:val="00C6368B"/>
    <w:rsid w:val="00C64533"/>
    <w:rsid w:val="00C64865"/>
    <w:rsid w:val="00C64B16"/>
    <w:rsid w:val="00C64BA2"/>
    <w:rsid w:val="00C65408"/>
    <w:rsid w:val="00C65B2B"/>
    <w:rsid w:val="00C65C83"/>
    <w:rsid w:val="00C66838"/>
    <w:rsid w:val="00C67614"/>
    <w:rsid w:val="00C67663"/>
    <w:rsid w:val="00C67789"/>
    <w:rsid w:val="00C67B22"/>
    <w:rsid w:val="00C70177"/>
    <w:rsid w:val="00C7130B"/>
    <w:rsid w:val="00C718D1"/>
    <w:rsid w:val="00C71930"/>
    <w:rsid w:val="00C71EA5"/>
    <w:rsid w:val="00C71FE5"/>
    <w:rsid w:val="00C727B6"/>
    <w:rsid w:val="00C73096"/>
    <w:rsid w:val="00C73491"/>
    <w:rsid w:val="00C739AA"/>
    <w:rsid w:val="00C7407F"/>
    <w:rsid w:val="00C744DF"/>
    <w:rsid w:val="00C744E8"/>
    <w:rsid w:val="00C74756"/>
    <w:rsid w:val="00C74F8B"/>
    <w:rsid w:val="00C7522F"/>
    <w:rsid w:val="00C7526F"/>
    <w:rsid w:val="00C7550E"/>
    <w:rsid w:val="00C7593E"/>
    <w:rsid w:val="00C75A57"/>
    <w:rsid w:val="00C7651C"/>
    <w:rsid w:val="00C76604"/>
    <w:rsid w:val="00C7688A"/>
    <w:rsid w:val="00C768DF"/>
    <w:rsid w:val="00C76EDE"/>
    <w:rsid w:val="00C76F2A"/>
    <w:rsid w:val="00C76FD6"/>
    <w:rsid w:val="00C77507"/>
    <w:rsid w:val="00C77B4F"/>
    <w:rsid w:val="00C80145"/>
    <w:rsid w:val="00C8031F"/>
    <w:rsid w:val="00C8038C"/>
    <w:rsid w:val="00C8060D"/>
    <w:rsid w:val="00C8104F"/>
    <w:rsid w:val="00C81562"/>
    <w:rsid w:val="00C81A8B"/>
    <w:rsid w:val="00C82547"/>
    <w:rsid w:val="00C82773"/>
    <w:rsid w:val="00C82A0F"/>
    <w:rsid w:val="00C82D80"/>
    <w:rsid w:val="00C82EA1"/>
    <w:rsid w:val="00C82FF2"/>
    <w:rsid w:val="00C83207"/>
    <w:rsid w:val="00C83420"/>
    <w:rsid w:val="00C8389E"/>
    <w:rsid w:val="00C83BF5"/>
    <w:rsid w:val="00C842F3"/>
    <w:rsid w:val="00C8443B"/>
    <w:rsid w:val="00C84530"/>
    <w:rsid w:val="00C84F0C"/>
    <w:rsid w:val="00C8534A"/>
    <w:rsid w:val="00C85654"/>
    <w:rsid w:val="00C85BD6"/>
    <w:rsid w:val="00C85C68"/>
    <w:rsid w:val="00C85DB9"/>
    <w:rsid w:val="00C86466"/>
    <w:rsid w:val="00C865EE"/>
    <w:rsid w:val="00C86631"/>
    <w:rsid w:val="00C86799"/>
    <w:rsid w:val="00C8687A"/>
    <w:rsid w:val="00C86B83"/>
    <w:rsid w:val="00C86F98"/>
    <w:rsid w:val="00C87339"/>
    <w:rsid w:val="00C8796E"/>
    <w:rsid w:val="00C87BBD"/>
    <w:rsid w:val="00C87C26"/>
    <w:rsid w:val="00C9014C"/>
    <w:rsid w:val="00C91010"/>
    <w:rsid w:val="00C91076"/>
    <w:rsid w:val="00C91A4E"/>
    <w:rsid w:val="00C91D11"/>
    <w:rsid w:val="00C91F38"/>
    <w:rsid w:val="00C92050"/>
    <w:rsid w:val="00C92686"/>
    <w:rsid w:val="00C92984"/>
    <w:rsid w:val="00C93294"/>
    <w:rsid w:val="00C93560"/>
    <w:rsid w:val="00C938B2"/>
    <w:rsid w:val="00C93D5F"/>
    <w:rsid w:val="00C93E7F"/>
    <w:rsid w:val="00C943E9"/>
    <w:rsid w:val="00C944C1"/>
    <w:rsid w:val="00C9468E"/>
    <w:rsid w:val="00C947AE"/>
    <w:rsid w:val="00C94F1F"/>
    <w:rsid w:val="00C950C6"/>
    <w:rsid w:val="00C9561C"/>
    <w:rsid w:val="00C95767"/>
    <w:rsid w:val="00C959D3"/>
    <w:rsid w:val="00C95BD7"/>
    <w:rsid w:val="00C96846"/>
    <w:rsid w:val="00C96E5A"/>
    <w:rsid w:val="00C971AA"/>
    <w:rsid w:val="00C971F1"/>
    <w:rsid w:val="00C979E7"/>
    <w:rsid w:val="00CA0978"/>
    <w:rsid w:val="00CA0A93"/>
    <w:rsid w:val="00CA0AAA"/>
    <w:rsid w:val="00CA10E0"/>
    <w:rsid w:val="00CA21D5"/>
    <w:rsid w:val="00CA27BA"/>
    <w:rsid w:val="00CA288F"/>
    <w:rsid w:val="00CA312B"/>
    <w:rsid w:val="00CA31E8"/>
    <w:rsid w:val="00CA3338"/>
    <w:rsid w:val="00CA358A"/>
    <w:rsid w:val="00CA3A0B"/>
    <w:rsid w:val="00CA3B0A"/>
    <w:rsid w:val="00CA3D6E"/>
    <w:rsid w:val="00CA3EAB"/>
    <w:rsid w:val="00CA3FAA"/>
    <w:rsid w:val="00CA48C1"/>
    <w:rsid w:val="00CA48EB"/>
    <w:rsid w:val="00CA4ABD"/>
    <w:rsid w:val="00CA4B23"/>
    <w:rsid w:val="00CA5053"/>
    <w:rsid w:val="00CA52D0"/>
    <w:rsid w:val="00CA535E"/>
    <w:rsid w:val="00CA5606"/>
    <w:rsid w:val="00CA561E"/>
    <w:rsid w:val="00CA56DF"/>
    <w:rsid w:val="00CA5AC7"/>
    <w:rsid w:val="00CA5C6D"/>
    <w:rsid w:val="00CA6069"/>
    <w:rsid w:val="00CA6198"/>
    <w:rsid w:val="00CA6307"/>
    <w:rsid w:val="00CA6343"/>
    <w:rsid w:val="00CA69C5"/>
    <w:rsid w:val="00CA6FC5"/>
    <w:rsid w:val="00CA7019"/>
    <w:rsid w:val="00CA78CC"/>
    <w:rsid w:val="00CA7EC7"/>
    <w:rsid w:val="00CB036E"/>
    <w:rsid w:val="00CB0917"/>
    <w:rsid w:val="00CB1044"/>
    <w:rsid w:val="00CB11F9"/>
    <w:rsid w:val="00CB1A19"/>
    <w:rsid w:val="00CB1C15"/>
    <w:rsid w:val="00CB1EC6"/>
    <w:rsid w:val="00CB1F4A"/>
    <w:rsid w:val="00CB27DE"/>
    <w:rsid w:val="00CB2932"/>
    <w:rsid w:val="00CB2937"/>
    <w:rsid w:val="00CB3337"/>
    <w:rsid w:val="00CB3423"/>
    <w:rsid w:val="00CB34AE"/>
    <w:rsid w:val="00CB3894"/>
    <w:rsid w:val="00CB3B17"/>
    <w:rsid w:val="00CB3D68"/>
    <w:rsid w:val="00CB4231"/>
    <w:rsid w:val="00CB4385"/>
    <w:rsid w:val="00CB4BC8"/>
    <w:rsid w:val="00CB5467"/>
    <w:rsid w:val="00CB56FE"/>
    <w:rsid w:val="00CB574C"/>
    <w:rsid w:val="00CB5884"/>
    <w:rsid w:val="00CB5885"/>
    <w:rsid w:val="00CB5C49"/>
    <w:rsid w:val="00CB5FEF"/>
    <w:rsid w:val="00CB632A"/>
    <w:rsid w:val="00CB65F1"/>
    <w:rsid w:val="00CB6802"/>
    <w:rsid w:val="00CB6B3A"/>
    <w:rsid w:val="00CB7748"/>
    <w:rsid w:val="00CB7F7B"/>
    <w:rsid w:val="00CC0248"/>
    <w:rsid w:val="00CC04C4"/>
    <w:rsid w:val="00CC0E8E"/>
    <w:rsid w:val="00CC12B5"/>
    <w:rsid w:val="00CC15CC"/>
    <w:rsid w:val="00CC24A5"/>
    <w:rsid w:val="00CC29A9"/>
    <w:rsid w:val="00CC32AC"/>
    <w:rsid w:val="00CC39E2"/>
    <w:rsid w:val="00CC3E6F"/>
    <w:rsid w:val="00CC3EF5"/>
    <w:rsid w:val="00CC4428"/>
    <w:rsid w:val="00CC47F4"/>
    <w:rsid w:val="00CC4C1C"/>
    <w:rsid w:val="00CC5A04"/>
    <w:rsid w:val="00CC5A98"/>
    <w:rsid w:val="00CC5BAF"/>
    <w:rsid w:val="00CC683D"/>
    <w:rsid w:val="00CC68C4"/>
    <w:rsid w:val="00CC6B1A"/>
    <w:rsid w:val="00CC6F8F"/>
    <w:rsid w:val="00CC6FEF"/>
    <w:rsid w:val="00CC6FFC"/>
    <w:rsid w:val="00CC702C"/>
    <w:rsid w:val="00CC787C"/>
    <w:rsid w:val="00CC7B4C"/>
    <w:rsid w:val="00CC7C03"/>
    <w:rsid w:val="00CC7E80"/>
    <w:rsid w:val="00CD06BB"/>
    <w:rsid w:val="00CD077E"/>
    <w:rsid w:val="00CD08B7"/>
    <w:rsid w:val="00CD129C"/>
    <w:rsid w:val="00CD13B1"/>
    <w:rsid w:val="00CD146C"/>
    <w:rsid w:val="00CD1646"/>
    <w:rsid w:val="00CD176E"/>
    <w:rsid w:val="00CD18CC"/>
    <w:rsid w:val="00CD1A3A"/>
    <w:rsid w:val="00CD242A"/>
    <w:rsid w:val="00CD274C"/>
    <w:rsid w:val="00CD2A7C"/>
    <w:rsid w:val="00CD3066"/>
    <w:rsid w:val="00CD30E1"/>
    <w:rsid w:val="00CD3120"/>
    <w:rsid w:val="00CD31B5"/>
    <w:rsid w:val="00CD431E"/>
    <w:rsid w:val="00CD48E3"/>
    <w:rsid w:val="00CD4937"/>
    <w:rsid w:val="00CD4ABE"/>
    <w:rsid w:val="00CD4D5F"/>
    <w:rsid w:val="00CD4FE3"/>
    <w:rsid w:val="00CD54B1"/>
    <w:rsid w:val="00CD5755"/>
    <w:rsid w:val="00CD58AA"/>
    <w:rsid w:val="00CD662C"/>
    <w:rsid w:val="00CD6788"/>
    <w:rsid w:val="00CD6B79"/>
    <w:rsid w:val="00CD6CE2"/>
    <w:rsid w:val="00CD7201"/>
    <w:rsid w:val="00CD7817"/>
    <w:rsid w:val="00CD7B82"/>
    <w:rsid w:val="00CD7BF0"/>
    <w:rsid w:val="00CD7C8F"/>
    <w:rsid w:val="00CE0215"/>
    <w:rsid w:val="00CE02C1"/>
    <w:rsid w:val="00CE06DB"/>
    <w:rsid w:val="00CE0714"/>
    <w:rsid w:val="00CE0A9C"/>
    <w:rsid w:val="00CE0B10"/>
    <w:rsid w:val="00CE0D0B"/>
    <w:rsid w:val="00CE1093"/>
    <w:rsid w:val="00CE1611"/>
    <w:rsid w:val="00CE1876"/>
    <w:rsid w:val="00CE1C67"/>
    <w:rsid w:val="00CE1D47"/>
    <w:rsid w:val="00CE1E75"/>
    <w:rsid w:val="00CE240D"/>
    <w:rsid w:val="00CE28EF"/>
    <w:rsid w:val="00CE2AD1"/>
    <w:rsid w:val="00CE2C4E"/>
    <w:rsid w:val="00CE314A"/>
    <w:rsid w:val="00CE31B1"/>
    <w:rsid w:val="00CE327C"/>
    <w:rsid w:val="00CE3372"/>
    <w:rsid w:val="00CE3625"/>
    <w:rsid w:val="00CE38D2"/>
    <w:rsid w:val="00CE3FDE"/>
    <w:rsid w:val="00CE4044"/>
    <w:rsid w:val="00CE4793"/>
    <w:rsid w:val="00CE47FC"/>
    <w:rsid w:val="00CE484E"/>
    <w:rsid w:val="00CE4B21"/>
    <w:rsid w:val="00CE528B"/>
    <w:rsid w:val="00CE553D"/>
    <w:rsid w:val="00CE5869"/>
    <w:rsid w:val="00CE5DE7"/>
    <w:rsid w:val="00CE646E"/>
    <w:rsid w:val="00CE6921"/>
    <w:rsid w:val="00CE69F3"/>
    <w:rsid w:val="00CE771F"/>
    <w:rsid w:val="00CE799A"/>
    <w:rsid w:val="00CE7C9A"/>
    <w:rsid w:val="00CF0427"/>
    <w:rsid w:val="00CF046D"/>
    <w:rsid w:val="00CF1253"/>
    <w:rsid w:val="00CF15CD"/>
    <w:rsid w:val="00CF1726"/>
    <w:rsid w:val="00CF1C2C"/>
    <w:rsid w:val="00CF25E6"/>
    <w:rsid w:val="00CF2A89"/>
    <w:rsid w:val="00CF3583"/>
    <w:rsid w:val="00CF369B"/>
    <w:rsid w:val="00CF3798"/>
    <w:rsid w:val="00CF3A61"/>
    <w:rsid w:val="00CF4181"/>
    <w:rsid w:val="00CF4C72"/>
    <w:rsid w:val="00CF5011"/>
    <w:rsid w:val="00CF5D6B"/>
    <w:rsid w:val="00CF5DD1"/>
    <w:rsid w:val="00CF6061"/>
    <w:rsid w:val="00CF6772"/>
    <w:rsid w:val="00CF68D1"/>
    <w:rsid w:val="00CF6A61"/>
    <w:rsid w:val="00CF6CDB"/>
    <w:rsid w:val="00CF6E0B"/>
    <w:rsid w:val="00D00289"/>
    <w:rsid w:val="00D004B6"/>
    <w:rsid w:val="00D009C4"/>
    <w:rsid w:val="00D01350"/>
    <w:rsid w:val="00D01444"/>
    <w:rsid w:val="00D0196B"/>
    <w:rsid w:val="00D01A54"/>
    <w:rsid w:val="00D01B02"/>
    <w:rsid w:val="00D01EBA"/>
    <w:rsid w:val="00D023A5"/>
    <w:rsid w:val="00D028C5"/>
    <w:rsid w:val="00D02BB2"/>
    <w:rsid w:val="00D02E35"/>
    <w:rsid w:val="00D03295"/>
    <w:rsid w:val="00D034AA"/>
    <w:rsid w:val="00D038F7"/>
    <w:rsid w:val="00D03A12"/>
    <w:rsid w:val="00D03DC6"/>
    <w:rsid w:val="00D041F3"/>
    <w:rsid w:val="00D043FF"/>
    <w:rsid w:val="00D05385"/>
    <w:rsid w:val="00D05A4B"/>
    <w:rsid w:val="00D05B1E"/>
    <w:rsid w:val="00D05C96"/>
    <w:rsid w:val="00D05E81"/>
    <w:rsid w:val="00D0611F"/>
    <w:rsid w:val="00D0613C"/>
    <w:rsid w:val="00D06A4B"/>
    <w:rsid w:val="00D06B0C"/>
    <w:rsid w:val="00D07018"/>
    <w:rsid w:val="00D07041"/>
    <w:rsid w:val="00D077C6"/>
    <w:rsid w:val="00D10070"/>
    <w:rsid w:val="00D1014A"/>
    <w:rsid w:val="00D10DE5"/>
    <w:rsid w:val="00D10F46"/>
    <w:rsid w:val="00D1120E"/>
    <w:rsid w:val="00D11C2B"/>
    <w:rsid w:val="00D11DC4"/>
    <w:rsid w:val="00D12085"/>
    <w:rsid w:val="00D12159"/>
    <w:rsid w:val="00D12661"/>
    <w:rsid w:val="00D12F72"/>
    <w:rsid w:val="00D134D1"/>
    <w:rsid w:val="00D135E8"/>
    <w:rsid w:val="00D13ABB"/>
    <w:rsid w:val="00D13ADA"/>
    <w:rsid w:val="00D13FE7"/>
    <w:rsid w:val="00D1412A"/>
    <w:rsid w:val="00D15096"/>
    <w:rsid w:val="00D157BE"/>
    <w:rsid w:val="00D15EB3"/>
    <w:rsid w:val="00D1761E"/>
    <w:rsid w:val="00D17E98"/>
    <w:rsid w:val="00D17F46"/>
    <w:rsid w:val="00D2018E"/>
    <w:rsid w:val="00D20308"/>
    <w:rsid w:val="00D205B5"/>
    <w:rsid w:val="00D20BB5"/>
    <w:rsid w:val="00D20BC7"/>
    <w:rsid w:val="00D20C0E"/>
    <w:rsid w:val="00D21047"/>
    <w:rsid w:val="00D212A8"/>
    <w:rsid w:val="00D21469"/>
    <w:rsid w:val="00D21663"/>
    <w:rsid w:val="00D21852"/>
    <w:rsid w:val="00D21D1D"/>
    <w:rsid w:val="00D22062"/>
    <w:rsid w:val="00D223A1"/>
    <w:rsid w:val="00D22800"/>
    <w:rsid w:val="00D22821"/>
    <w:rsid w:val="00D2286E"/>
    <w:rsid w:val="00D22FD7"/>
    <w:rsid w:val="00D236C5"/>
    <w:rsid w:val="00D23907"/>
    <w:rsid w:val="00D23D0C"/>
    <w:rsid w:val="00D23E16"/>
    <w:rsid w:val="00D2453D"/>
    <w:rsid w:val="00D24A11"/>
    <w:rsid w:val="00D24BC7"/>
    <w:rsid w:val="00D252E0"/>
    <w:rsid w:val="00D25898"/>
    <w:rsid w:val="00D25CD1"/>
    <w:rsid w:val="00D262CA"/>
    <w:rsid w:val="00D26501"/>
    <w:rsid w:val="00D26804"/>
    <w:rsid w:val="00D269B2"/>
    <w:rsid w:val="00D26D06"/>
    <w:rsid w:val="00D2758E"/>
    <w:rsid w:val="00D277DE"/>
    <w:rsid w:val="00D302BB"/>
    <w:rsid w:val="00D30592"/>
    <w:rsid w:val="00D3065E"/>
    <w:rsid w:val="00D311FC"/>
    <w:rsid w:val="00D317DF"/>
    <w:rsid w:val="00D31AF7"/>
    <w:rsid w:val="00D31AF8"/>
    <w:rsid w:val="00D31BF9"/>
    <w:rsid w:val="00D31BFB"/>
    <w:rsid w:val="00D3248A"/>
    <w:rsid w:val="00D327AB"/>
    <w:rsid w:val="00D34152"/>
    <w:rsid w:val="00D3434F"/>
    <w:rsid w:val="00D35264"/>
    <w:rsid w:val="00D35849"/>
    <w:rsid w:val="00D359F8"/>
    <w:rsid w:val="00D375A9"/>
    <w:rsid w:val="00D3760E"/>
    <w:rsid w:val="00D379DA"/>
    <w:rsid w:val="00D37BD0"/>
    <w:rsid w:val="00D37CE5"/>
    <w:rsid w:val="00D40548"/>
    <w:rsid w:val="00D40617"/>
    <w:rsid w:val="00D40644"/>
    <w:rsid w:val="00D40B29"/>
    <w:rsid w:val="00D40BA7"/>
    <w:rsid w:val="00D40D12"/>
    <w:rsid w:val="00D410E9"/>
    <w:rsid w:val="00D41221"/>
    <w:rsid w:val="00D413EF"/>
    <w:rsid w:val="00D41ACC"/>
    <w:rsid w:val="00D41D56"/>
    <w:rsid w:val="00D41F8F"/>
    <w:rsid w:val="00D4230A"/>
    <w:rsid w:val="00D42AEA"/>
    <w:rsid w:val="00D43234"/>
    <w:rsid w:val="00D43888"/>
    <w:rsid w:val="00D43C9A"/>
    <w:rsid w:val="00D43D4D"/>
    <w:rsid w:val="00D4430F"/>
    <w:rsid w:val="00D446EB"/>
    <w:rsid w:val="00D45619"/>
    <w:rsid w:val="00D45CB7"/>
    <w:rsid w:val="00D46588"/>
    <w:rsid w:val="00D472F7"/>
    <w:rsid w:val="00D474DA"/>
    <w:rsid w:val="00D47605"/>
    <w:rsid w:val="00D47772"/>
    <w:rsid w:val="00D47827"/>
    <w:rsid w:val="00D5017D"/>
    <w:rsid w:val="00D50328"/>
    <w:rsid w:val="00D50552"/>
    <w:rsid w:val="00D50EC2"/>
    <w:rsid w:val="00D51826"/>
    <w:rsid w:val="00D51C04"/>
    <w:rsid w:val="00D522FB"/>
    <w:rsid w:val="00D523A4"/>
    <w:rsid w:val="00D524E5"/>
    <w:rsid w:val="00D525B8"/>
    <w:rsid w:val="00D5270D"/>
    <w:rsid w:val="00D52D99"/>
    <w:rsid w:val="00D530AB"/>
    <w:rsid w:val="00D531AE"/>
    <w:rsid w:val="00D53351"/>
    <w:rsid w:val="00D536CA"/>
    <w:rsid w:val="00D53963"/>
    <w:rsid w:val="00D53E71"/>
    <w:rsid w:val="00D53F26"/>
    <w:rsid w:val="00D544E2"/>
    <w:rsid w:val="00D54B08"/>
    <w:rsid w:val="00D54E4C"/>
    <w:rsid w:val="00D54FD2"/>
    <w:rsid w:val="00D559AD"/>
    <w:rsid w:val="00D55A06"/>
    <w:rsid w:val="00D55A1E"/>
    <w:rsid w:val="00D55C03"/>
    <w:rsid w:val="00D55CAE"/>
    <w:rsid w:val="00D55D4F"/>
    <w:rsid w:val="00D55DEA"/>
    <w:rsid w:val="00D56456"/>
    <w:rsid w:val="00D5649F"/>
    <w:rsid w:val="00D568AD"/>
    <w:rsid w:val="00D56C0F"/>
    <w:rsid w:val="00D56E4E"/>
    <w:rsid w:val="00D571B4"/>
    <w:rsid w:val="00D5731A"/>
    <w:rsid w:val="00D57703"/>
    <w:rsid w:val="00D579AA"/>
    <w:rsid w:val="00D57C26"/>
    <w:rsid w:val="00D57C8C"/>
    <w:rsid w:val="00D57DA0"/>
    <w:rsid w:val="00D6067C"/>
    <w:rsid w:val="00D609BB"/>
    <w:rsid w:val="00D60A5F"/>
    <w:rsid w:val="00D60A87"/>
    <w:rsid w:val="00D61467"/>
    <w:rsid w:val="00D61483"/>
    <w:rsid w:val="00D618A3"/>
    <w:rsid w:val="00D61D51"/>
    <w:rsid w:val="00D61EF4"/>
    <w:rsid w:val="00D61F09"/>
    <w:rsid w:val="00D622EA"/>
    <w:rsid w:val="00D625F6"/>
    <w:rsid w:val="00D62A30"/>
    <w:rsid w:val="00D62B55"/>
    <w:rsid w:val="00D6350F"/>
    <w:rsid w:val="00D63660"/>
    <w:rsid w:val="00D6397C"/>
    <w:rsid w:val="00D63F34"/>
    <w:rsid w:val="00D63F96"/>
    <w:rsid w:val="00D64098"/>
    <w:rsid w:val="00D64234"/>
    <w:rsid w:val="00D64412"/>
    <w:rsid w:val="00D64D8C"/>
    <w:rsid w:val="00D65BD9"/>
    <w:rsid w:val="00D6602C"/>
    <w:rsid w:val="00D66054"/>
    <w:rsid w:val="00D6631F"/>
    <w:rsid w:val="00D663C7"/>
    <w:rsid w:val="00D66B6A"/>
    <w:rsid w:val="00D6738A"/>
    <w:rsid w:val="00D67608"/>
    <w:rsid w:val="00D67811"/>
    <w:rsid w:val="00D67CFB"/>
    <w:rsid w:val="00D708E3"/>
    <w:rsid w:val="00D70D3C"/>
    <w:rsid w:val="00D70D65"/>
    <w:rsid w:val="00D7104E"/>
    <w:rsid w:val="00D71101"/>
    <w:rsid w:val="00D71221"/>
    <w:rsid w:val="00D7124E"/>
    <w:rsid w:val="00D713E1"/>
    <w:rsid w:val="00D72B9A"/>
    <w:rsid w:val="00D72CFD"/>
    <w:rsid w:val="00D7320D"/>
    <w:rsid w:val="00D73A40"/>
    <w:rsid w:val="00D73C27"/>
    <w:rsid w:val="00D73EB5"/>
    <w:rsid w:val="00D7424F"/>
    <w:rsid w:val="00D7425E"/>
    <w:rsid w:val="00D74950"/>
    <w:rsid w:val="00D750A3"/>
    <w:rsid w:val="00D75386"/>
    <w:rsid w:val="00D75CA1"/>
    <w:rsid w:val="00D75E42"/>
    <w:rsid w:val="00D7648D"/>
    <w:rsid w:val="00D76D6C"/>
    <w:rsid w:val="00D76D82"/>
    <w:rsid w:val="00D77044"/>
    <w:rsid w:val="00D7706F"/>
    <w:rsid w:val="00D77210"/>
    <w:rsid w:val="00D805C0"/>
    <w:rsid w:val="00D80711"/>
    <w:rsid w:val="00D80880"/>
    <w:rsid w:val="00D80972"/>
    <w:rsid w:val="00D80B2A"/>
    <w:rsid w:val="00D80B3A"/>
    <w:rsid w:val="00D80F36"/>
    <w:rsid w:val="00D813FB"/>
    <w:rsid w:val="00D81441"/>
    <w:rsid w:val="00D81789"/>
    <w:rsid w:val="00D817A9"/>
    <w:rsid w:val="00D8184A"/>
    <w:rsid w:val="00D81B14"/>
    <w:rsid w:val="00D8201E"/>
    <w:rsid w:val="00D822C9"/>
    <w:rsid w:val="00D824F1"/>
    <w:rsid w:val="00D8276F"/>
    <w:rsid w:val="00D830B6"/>
    <w:rsid w:val="00D833FF"/>
    <w:rsid w:val="00D83546"/>
    <w:rsid w:val="00D837AE"/>
    <w:rsid w:val="00D83BE7"/>
    <w:rsid w:val="00D83D68"/>
    <w:rsid w:val="00D844CF"/>
    <w:rsid w:val="00D84611"/>
    <w:rsid w:val="00D84742"/>
    <w:rsid w:val="00D84799"/>
    <w:rsid w:val="00D84E19"/>
    <w:rsid w:val="00D85087"/>
    <w:rsid w:val="00D8529E"/>
    <w:rsid w:val="00D853F5"/>
    <w:rsid w:val="00D8550F"/>
    <w:rsid w:val="00D8558B"/>
    <w:rsid w:val="00D8582F"/>
    <w:rsid w:val="00D85BB7"/>
    <w:rsid w:val="00D8607A"/>
    <w:rsid w:val="00D86485"/>
    <w:rsid w:val="00D86B3D"/>
    <w:rsid w:val="00D86BF2"/>
    <w:rsid w:val="00D86EA9"/>
    <w:rsid w:val="00D86F73"/>
    <w:rsid w:val="00D8705C"/>
    <w:rsid w:val="00D8712F"/>
    <w:rsid w:val="00D871E8"/>
    <w:rsid w:val="00D87356"/>
    <w:rsid w:val="00D87E6F"/>
    <w:rsid w:val="00D90219"/>
    <w:rsid w:val="00D90D3B"/>
    <w:rsid w:val="00D91411"/>
    <w:rsid w:val="00D9150D"/>
    <w:rsid w:val="00D91683"/>
    <w:rsid w:val="00D917FD"/>
    <w:rsid w:val="00D92D84"/>
    <w:rsid w:val="00D93CDB"/>
    <w:rsid w:val="00D9403A"/>
    <w:rsid w:val="00D9439F"/>
    <w:rsid w:val="00D943C5"/>
    <w:rsid w:val="00D944B8"/>
    <w:rsid w:val="00D94508"/>
    <w:rsid w:val="00D94744"/>
    <w:rsid w:val="00D94AA5"/>
    <w:rsid w:val="00D94B6E"/>
    <w:rsid w:val="00D94BD8"/>
    <w:rsid w:val="00D94F74"/>
    <w:rsid w:val="00D95447"/>
    <w:rsid w:val="00D9547C"/>
    <w:rsid w:val="00D954DC"/>
    <w:rsid w:val="00D95937"/>
    <w:rsid w:val="00D959CB"/>
    <w:rsid w:val="00D95ACA"/>
    <w:rsid w:val="00D95C62"/>
    <w:rsid w:val="00D95F13"/>
    <w:rsid w:val="00D962D3"/>
    <w:rsid w:val="00D964A9"/>
    <w:rsid w:val="00D96A40"/>
    <w:rsid w:val="00D96B01"/>
    <w:rsid w:val="00D96B44"/>
    <w:rsid w:val="00D96C55"/>
    <w:rsid w:val="00D96F26"/>
    <w:rsid w:val="00D974ED"/>
    <w:rsid w:val="00D978CB"/>
    <w:rsid w:val="00D978D7"/>
    <w:rsid w:val="00D97B30"/>
    <w:rsid w:val="00D97CC4"/>
    <w:rsid w:val="00DA11D6"/>
    <w:rsid w:val="00DA11F2"/>
    <w:rsid w:val="00DA1457"/>
    <w:rsid w:val="00DA18D6"/>
    <w:rsid w:val="00DA18F6"/>
    <w:rsid w:val="00DA1C9D"/>
    <w:rsid w:val="00DA20A2"/>
    <w:rsid w:val="00DA2174"/>
    <w:rsid w:val="00DA2570"/>
    <w:rsid w:val="00DA2D99"/>
    <w:rsid w:val="00DA31E0"/>
    <w:rsid w:val="00DA32B2"/>
    <w:rsid w:val="00DA35B7"/>
    <w:rsid w:val="00DA3630"/>
    <w:rsid w:val="00DA3895"/>
    <w:rsid w:val="00DA3AA2"/>
    <w:rsid w:val="00DA3CB9"/>
    <w:rsid w:val="00DA3E9B"/>
    <w:rsid w:val="00DA4323"/>
    <w:rsid w:val="00DA45EC"/>
    <w:rsid w:val="00DA5E4D"/>
    <w:rsid w:val="00DA6352"/>
    <w:rsid w:val="00DA63B7"/>
    <w:rsid w:val="00DA66C1"/>
    <w:rsid w:val="00DA6A32"/>
    <w:rsid w:val="00DA6C64"/>
    <w:rsid w:val="00DA6FAD"/>
    <w:rsid w:val="00DA7646"/>
    <w:rsid w:val="00DA77B4"/>
    <w:rsid w:val="00DA794A"/>
    <w:rsid w:val="00DA7FEA"/>
    <w:rsid w:val="00DB05CE"/>
    <w:rsid w:val="00DB0928"/>
    <w:rsid w:val="00DB1372"/>
    <w:rsid w:val="00DB1377"/>
    <w:rsid w:val="00DB1411"/>
    <w:rsid w:val="00DB1E27"/>
    <w:rsid w:val="00DB1EF8"/>
    <w:rsid w:val="00DB20CD"/>
    <w:rsid w:val="00DB241F"/>
    <w:rsid w:val="00DB26E7"/>
    <w:rsid w:val="00DB274C"/>
    <w:rsid w:val="00DB288D"/>
    <w:rsid w:val="00DB28BE"/>
    <w:rsid w:val="00DB29F2"/>
    <w:rsid w:val="00DB2A56"/>
    <w:rsid w:val="00DB2DEF"/>
    <w:rsid w:val="00DB2F78"/>
    <w:rsid w:val="00DB34D3"/>
    <w:rsid w:val="00DB4653"/>
    <w:rsid w:val="00DB4AD7"/>
    <w:rsid w:val="00DB519E"/>
    <w:rsid w:val="00DB54EB"/>
    <w:rsid w:val="00DB55B0"/>
    <w:rsid w:val="00DB6665"/>
    <w:rsid w:val="00DB6B12"/>
    <w:rsid w:val="00DB702E"/>
    <w:rsid w:val="00DB72A0"/>
    <w:rsid w:val="00DB7352"/>
    <w:rsid w:val="00DB7E84"/>
    <w:rsid w:val="00DB7FD1"/>
    <w:rsid w:val="00DC01DC"/>
    <w:rsid w:val="00DC047D"/>
    <w:rsid w:val="00DC05CF"/>
    <w:rsid w:val="00DC05DE"/>
    <w:rsid w:val="00DC0E1D"/>
    <w:rsid w:val="00DC15FE"/>
    <w:rsid w:val="00DC18B5"/>
    <w:rsid w:val="00DC18FC"/>
    <w:rsid w:val="00DC20A3"/>
    <w:rsid w:val="00DC2148"/>
    <w:rsid w:val="00DC215E"/>
    <w:rsid w:val="00DC23CB"/>
    <w:rsid w:val="00DC261C"/>
    <w:rsid w:val="00DC2FD6"/>
    <w:rsid w:val="00DC363D"/>
    <w:rsid w:val="00DC3B26"/>
    <w:rsid w:val="00DC421F"/>
    <w:rsid w:val="00DC4412"/>
    <w:rsid w:val="00DC44C1"/>
    <w:rsid w:val="00DC4A21"/>
    <w:rsid w:val="00DC4C0D"/>
    <w:rsid w:val="00DC4CB8"/>
    <w:rsid w:val="00DC542F"/>
    <w:rsid w:val="00DC5732"/>
    <w:rsid w:val="00DC57D8"/>
    <w:rsid w:val="00DC59C3"/>
    <w:rsid w:val="00DC5B9F"/>
    <w:rsid w:val="00DC5CB1"/>
    <w:rsid w:val="00DC5F2D"/>
    <w:rsid w:val="00DC647A"/>
    <w:rsid w:val="00DC69A2"/>
    <w:rsid w:val="00DC6A0F"/>
    <w:rsid w:val="00DC6CA0"/>
    <w:rsid w:val="00DC74BF"/>
    <w:rsid w:val="00DC74C7"/>
    <w:rsid w:val="00DD03EE"/>
    <w:rsid w:val="00DD0542"/>
    <w:rsid w:val="00DD05BC"/>
    <w:rsid w:val="00DD06DC"/>
    <w:rsid w:val="00DD07A4"/>
    <w:rsid w:val="00DD16E1"/>
    <w:rsid w:val="00DD1DDB"/>
    <w:rsid w:val="00DD209F"/>
    <w:rsid w:val="00DD25D2"/>
    <w:rsid w:val="00DD26FD"/>
    <w:rsid w:val="00DD2860"/>
    <w:rsid w:val="00DD2BE7"/>
    <w:rsid w:val="00DD2E32"/>
    <w:rsid w:val="00DD32AF"/>
    <w:rsid w:val="00DD34CF"/>
    <w:rsid w:val="00DD394A"/>
    <w:rsid w:val="00DD3AB6"/>
    <w:rsid w:val="00DD3D0F"/>
    <w:rsid w:val="00DD3F17"/>
    <w:rsid w:val="00DD45FD"/>
    <w:rsid w:val="00DD488B"/>
    <w:rsid w:val="00DD4B1A"/>
    <w:rsid w:val="00DD4B2A"/>
    <w:rsid w:val="00DD5110"/>
    <w:rsid w:val="00DD521A"/>
    <w:rsid w:val="00DD52C9"/>
    <w:rsid w:val="00DD5931"/>
    <w:rsid w:val="00DD61C6"/>
    <w:rsid w:val="00DD64C6"/>
    <w:rsid w:val="00DD6B0D"/>
    <w:rsid w:val="00DD73A5"/>
    <w:rsid w:val="00DD7CCD"/>
    <w:rsid w:val="00DD7F3D"/>
    <w:rsid w:val="00DE0BF1"/>
    <w:rsid w:val="00DE0DF4"/>
    <w:rsid w:val="00DE15B1"/>
    <w:rsid w:val="00DE1BBD"/>
    <w:rsid w:val="00DE219F"/>
    <w:rsid w:val="00DE21B6"/>
    <w:rsid w:val="00DE27E0"/>
    <w:rsid w:val="00DE2E04"/>
    <w:rsid w:val="00DE2F36"/>
    <w:rsid w:val="00DE33ED"/>
    <w:rsid w:val="00DE3A82"/>
    <w:rsid w:val="00DE3C95"/>
    <w:rsid w:val="00DE44EF"/>
    <w:rsid w:val="00DE4F92"/>
    <w:rsid w:val="00DE54BD"/>
    <w:rsid w:val="00DE567B"/>
    <w:rsid w:val="00DE5774"/>
    <w:rsid w:val="00DE5783"/>
    <w:rsid w:val="00DE5DDE"/>
    <w:rsid w:val="00DE63AB"/>
    <w:rsid w:val="00DE656D"/>
    <w:rsid w:val="00DE6D97"/>
    <w:rsid w:val="00DE72D3"/>
    <w:rsid w:val="00DE7443"/>
    <w:rsid w:val="00DE78DA"/>
    <w:rsid w:val="00DF00E5"/>
    <w:rsid w:val="00DF04AE"/>
    <w:rsid w:val="00DF073F"/>
    <w:rsid w:val="00DF09A7"/>
    <w:rsid w:val="00DF0F5C"/>
    <w:rsid w:val="00DF10D5"/>
    <w:rsid w:val="00DF11D2"/>
    <w:rsid w:val="00DF135F"/>
    <w:rsid w:val="00DF15F4"/>
    <w:rsid w:val="00DF1829"/>
    <w:rsid w:val="00DF1C42"/>
    <w:rsid w:val="00DF1DDC"/>
    <w:rsid w:val="00DF22F6"/>
    <w:rsid w:val="00DF24FC"/>
    <w:rsid w:val="00DF27AD"/>
    <w:rsid w:val="00DF292B"/>
    <w:rsid w:val="00DF2AEE"/>
    <w:rsid w:val="00DF2B0E"/>
    <w:rsid w:val="00DF2B8E"/>
    <w:rsid w:val="00DF304A"/>
    <w:rsid w:val="00DF3527"/>
    <w:rsid w:val="00DF3670"/>
    <w:rsid w:val="00DF39A1"/>
    <w:rsid w:val="00DF405D"/>
    <w:rsid w:val="00DF4065"/>
    <w:rsid w:val="00DF418F"/>
    <w:rsid w:val="00DF47DE"/>
    <w:rsid w:val="00DF4CC3"/>
    <w:rsid w:val="00DF5478"/>
    <w:rsid w:val="00DF55A7"/>
    <w:rsid w:val="00DF5BF2"/>
    <w:rsid w:val="00DF5FE9"/>
    <w:rsid w:val="00DF60CE"/>
    <w:rsid w:val="00DF6143"/>
    <w:rsid w:val="00DF774A"/>
    <w:rsid w:val="00DF7846"/>
    <w:rsid w:val="00DF7C39"/>
    <w:rsid w:val="00E00122"/>
    <w:rsid w:val="00E0021D"/>
    <w:rsid w:val="00E0084D"/>
    <w:rsid w:val="00E018EB"/>
    <w:rsid w:val="00E0207A"/>
    <w:rsid w:val="00E0227E"/>
    <w:rsid w:val="00E02800"/>
    <w:rsid w:val="00E0296B"/>
    <w:rsid w:val="00E02B5D"/>
    <w:rsid w:val="00E0312D"/>
    <w:rsid w:val="00E04844"/>
    <w:rsid w:val="00E04F1C"/>
    <w:rsid w:val="00E050C5"/>
    <w:rsid w:val="00E05265"/>
    <w:rsid w:val="00E05829"/>
    <w:rsid w:val="00E05A2E"/>
    <w:rsid w:val="00E05B39"/>
    <w:rsid w:val="00E0619E"/>
    <w:rsid w:val="00E0626E"/>
    <w:rsid w:val="00E066BD"/>
    <w:rsid w:val="00E069B8"/>
    <w:rsid w:val="00E07017"/>
    <w:rsid w:val="00E076E5"/>
    <w:rsid w:val="00E076FC"/>
    <w:rsid w:val="00E07A1A"/>
    <w:rsid w:val="00E07BCA"/>
    <w:rsid w:val="00E10814"/>
    <w:rsid w:val="00E10A2D"/>
    <w:rsid w:val="00E10DFE"/>
    <w:rsid w:val="00E111BB"/>
    <w:rsid w:val="00E11AB9"/>
    <w:rsid w:val="00E12605"/>
    <w:rsid w:val="00E12661"/>
    <w:rsid w:val="00E12BDC"/>
    <w:rsid w:val="00E12F1A"/>
    <w:rsid w:val="00E12F2E"/>
    <w:rsid w:val="00E12FEC"/>
    <w:rsid w:val="00E132EC"/>
    <w:rsid w:val="00E1331A"/>
    <w:rsid w:val="00E133ED"/>
    <w:rsid w:val="00E13574"/>
    <w:rsid w:val="00E1397D"/>
    <w:rsid w:val="00E13B93"/>
    <w:rsid w:val="00E13C79"/>
    <w:rsid w:val="00E13F6C"/>
    <w:rsid w:val="00E142FD"/>
    <w:rsid w:val="00E14668"/>
    <w:rsid w:val="00E147E1"/>
    <w:rsid w:val="00E1497F"/>
    <w:rsid w:val="00E14A03"/>
    <w:rsid w:val="00E14AF6"/>
    <w:rsid w:val="00E14CBB"/>
    <w:rsid w:val="00E154D6"/>
    <w:rsid w:val="00E15748"/>
    <w:rsid w:val="00E15986"/>
    <w:rsid w:val="00E159AD"/>
    <w:rsid w:val="00E15A2E"/>
    <w:rsid w:val="00E15A9C"/>
    <w:rsid w:val="00E15C32"/>
    <w:rsid w:val="00E15E00"/>
    <w:rsid w:val="00E16628"/>
    <w:rsid w:val="00E166BE"/>
    <w:rsid w:val="00E17405"/>
    <w:rsid w:val="00E17470"/>
    <w:rsid w:val="00E1797A"/>
    <w:rsid w:val="00E20AD5"/>
    <w:rsid w:val="00E20B73"/>
    <w:rsid w:val="00E216D9"/>
    <w:rsid w:val="00E21716"/>
    <w:rsid w:val="00E21C5D"/>
    <w:rsid w:val="00E21D62"/>
    <w:rsid w:val="00E229E1"/>
    <w:rsid w:val="00E22B88"/>
    <w:rsid w:val="00E22F44"/>
    <w:rsid w:val="00E2326E"/>
    <w:rsid w:val="00E2369F"/>
    <w:rsid w:val="00E23767"/>
    <w:rsid w:val="00E23852"/>
    <w:rsid w:val="00E23B9F"/>
    <w:rsid w:val="00E2411B"/>
    <w:rsid w:val="00E2485C"/>
    <w:rsid w:val="00E24CF8"/>
    <w:rsid w:val="00E24E1E"/>
    <w:rsid w:val="00E25158"/>
    <w:rsid w:val="00E25728"/>
    <w:rsid w:val="00E25A36"/>
    <w:rsid w:val="00E25B2A"/>
    <w:rsid w:val="00E25DBD"/>
    <w:rsid w:val="00E25F1E"/>
    <w:rsid w:val="00E26891"/>
    <w:rsid w:val="00E26DE7"/>
    <w:rsid w:val="00E26F9B"/>
    <w:rsid w:val="00E27169"/>
    <w:rsid w:val="00E2726D"/>
    <w:rsid w:val="00E27433"/>
    <w:rsid w:val="00E279B2"/>
    <w:rsid w:val="00E27F8C"/>
    <w:rsid w:val="00E304CD"/>
    <w:rsid w:val="00E3108C"/>
    <w:rsid w:val="00E311F2"/>
    <w:rsid w:val="00E31449"/>
    <w:rsid w:val="00E31DEF"/>
    <w:rsid w:val="00E32156"/>
    <w:rsid w:val="00E32353"/>
    <w:rsid w:val="00E32666"/>
    <w:rsid w:val="00E32B3F"/>
    <w:rsid w:val="00E32DE6"/>
    <w:rsid w:val="00E3306E"/>
    <w:rsid w:val="00E334FB"/>
    <w:rsid w:val="00E335AF"/>
    <w:rsid w:val="00E33958"/>
    <w:rsid w:val="00E34357"/>
    <w:rsid w:val="00E3452C"/>
    <w:rsid w:val="00E35B6D"/>
    <w:rsid w:val="00E35B8A"/>
    <w:rsid w:val="00E35C3B"/>
    <w:rsid w:val="00E36042"/>
    <w:rsid w:val="00E3607D"/>
    <w:rsid w:val="00E361DD"/>
    <w:rsid w:val="00E36980"/>
    <w:rsid w:val="00E371D1"/>
    <w:rsid w:val="00E3767B"/>
    <w:rsid w:val="00E37FCE"/>
    <w:rsid w:val="00E40016"/>
    <w:rsid w:val="00E404F4"/>
    <w:rsid w:val="00E408C7"/>
    <w:rsid w:val="00E40AA4"/>
    <w:rsid w:val="00E40C30"/>
    <w:rsid w:val="00E40CFA"/>
    <w:rsid w:val="00E40FB7"/>
    <w:rsid w:val="00E41912"/>
    <w:rsid w:val="00E420B0"/>
    <w:rsid w:val="00E43027"/>
    <w:rsid w:val="00E431D8"/>
    <w:rsid w:val="00E43291"/>
    <w:rsid w:val="00E433F0"/>
    <w:rsid w:val="00E4386B"/>
    <w:rsid w:val="00E43D8E"/>
    <w:rsid w:val="00E43F8E"/>
    <w:rsid w:val="00E44800"/>
    <w:rsid w:val="00E44B0A"/>
    <w:rsid w:val="00E45182"/>
    <w:rsid w:val="00E454AD"/>
    <w:rsid w:val="00E45B52"/>
    <w:rsid w:val="00E460E7"/>
    <w:rsid w:val="00E4611E"/>
    <w:rsid w:val="00E4657D"/>
    <w:rsid w:val="00E466DD"/>
    <w:rsid w:val="00E46719"/>
    <w:rsid w:val="00E474F6"/>
    <w:rsid w:val="00E477E0"/>
    <w:rsid w:val="00E47CC6"/>
    <w:rsid w:val="00E5052E"/>
    <w:rsid w:val="00E505B9"/>
    <w:rsid w:val="00E50B14"/>
    <w:rsid w:val="00E50D70"/>
    <w:rsid w:val="00E51C32"/>
    <w:rsid w:val="00E51C46"/>
    <w:rsid w:val="00E51D14"/>
    <w:rsid w:val="00E52717"/>
    <w:rsid w:val="00E52BF3"/>
    <w:rsid w:val="00E5376C"/>
    <w:rsid w:val="00E53A70"/>
    <w:rsid w:val="00E54BCC"/>
    <w:rsid w:val="00E54DAD"/>
    <w:rsid w:val="00E54F7E"/>
    <w:rsid w:val="00E5549A"/>
    <w:rsid w:val="00E559A6"/>
    <w:rsid w:val="00E5600A"/>
    <w:rsid w:val="00E5619A"/>
    <w:rsid w:val="00E565D6"/>
    <w:rsid w:val="00E56C45"/>
    <w:rsid w:val="00E57284"/>
    <w:rsid w:val="00E57D49"/>
    <w:rsid w:val="00E57E84"/>
    <w:rsid w:val="00E60108"/>
    <w:rsid w:val="00E6122D"/>
    <w:rsid w:val="00E61314"/>
    <w:rsid w:val="00E6170C"/>
    <w:rsid w:val="00E61D6D"/>
    <w:rsid w:val="00E6215A"/>
    <w:rsid w:val="00E62CEB"/>
    <w:rsid w:val="00E62E06"/>
    <w:rsid w:val="00E62F00"/>
    <w:rsid w:val="00E635D6"/>
    <w:rsid w:val="00E644AF"/>
    <w:rsid w:val="00E6466B"/>
    <w:rsid w:val="00E64D74"/>
    <w:rsid w:val="00E6501B"/>
    <w:rsid w:val="00E6508A"/>
    <w:rsid w:val="00E6531D"/>
    <w:rsid w:val="00E65A7C"/>
    <w:rsid w:val="00E65DFD"/>
    <w:rsid w:val="00E660A5"/>
    <w:rsid w:val="00E66279"/>
    <w:rsid w:val="00E66A27"/>
    <w:rsid w:val="00E66E28"/>
    <w:rsid w:val="00E66E67"/>
    <w:rsid w:val="00E67200"/>
    <w:rsid w:val="00E674F2"/>
    <w:rsid w:val="00E677E6"/>
    <w:rsid w:val="00E6784F"/>
    <w:rsid w:val="00E678E0"/>
    <w:rsid w:val="00E67E06"/>
    <w:rsid w:val="00E7023A"/>
    <w:rsid w:val="00E702D2"/>
    <w:rsid w:val="00E70303"/>
    <w:rsid w:val="00E708A7"/>
    <w:rsid w:val="00E7099C"/>
    <w:rsid w:val="00E70AFC"/>
    <w:rsid w:val="00E70BF2"/>
    <w:rsid w:val="00E70C12"/>
    <w:rsid w:val="00E711C0"/>
    <w:rsid w:val="00E71AC0"/>
    <w:rsid w:val="00E71E29"/>
    <w:rsid w:val="00E71F01"/>
    <w:rsid w:val="00E72ADB"/>
    <w:rsid w:val="00E72AE6"/>
    <w:rsid w:val="00E72C4E"/>
    <w:rsid w:val="00E72DE2"/>
    <w:rsid w:val="00E73462"/>
    <w:rsid w:val="00E7418C"/>
    <w:rsid w:val="00E74404"/>
    <w:rsid w:val="00E747E7"/>
    <w:rsid w:val="00E74A9F"/>
    <w:rsid w:val="00E75763"/>
    <w:rsid w:val="00E75844"/>
    <w:rsid w:val="00E75D4B"/>
    <w:rsid w:val="00E76052"/>
    <w:rsid w:val="00E768AC"/>
    <w:rsid w:val="00E76C6A"/>
    <w:rsid w:val="00E771BE"/>
    <w:rsid w:val="00E77713"/>
    <w:rsid w:val="00E77963"/>
    <w:rsid w:val="00E77C3E"/>
    <w:rsid w:val="00E77D5A"/>
    <w:rsid w:val="00E77F89"/>
    <w:rsid w:val="00E80039"/>
    <w:rsid w:val="00E800FB"/>
    <w:rsid w:val="00E804FF"/>
    <w:rsid w:val="00E805F8"/>
    <w:rsid w:val="00E80AF2"/>
    <w:rsid w:val="00E80B8C"/>
    <w:rsid w:val="00E810B9"/>
    <w:rsid w:val="00E812F5"/>
    <w:rsid w:val="00E81A6C"/>
    <w:rsid w:val="00E82198"/>
    <w:rsid w:val="00E822F9"/>
    <w:rsid w:val="00E825A2"/>
    <w:rsid w:val="00E8277D"/>
    <w:rsid w:val="00E83003"/>
    <w:rsid w:val="00E83128"/>
    <w:rsid w:val="00E83372"/>
    <w:rsid w:val="00E835CB"/>
    <w:rsid w:val="00E83C3D"/>
    <w:rsid w:val="00E83C7E"/>
    <w:rsid w:val="00E83DBA"/>
    <w:rsid w:val="00E83E3D"/>
    <w:rsid w:val="00E83FE7"/>
    <w:rsid w:val="00E84389"/>
    <w:rsid w:val="00E84413"/>
    <w:rsid w:val="00E84AD2"/>
    <w:rsid w:val="00E84E03"/>
    <w:rsid w:val="00E85893"/>
    <w:rsid w:val="00E85A14"/>
    <w:rsid w:val="00E85C68"/>
    <w:rsid w:val="00E85EBB"/>
    <w:rsid w:val="00E86757"/>
    <w:rsid w:val="00E8695B"/>
    <w:rsid w:val="00E86EA8"/>
    <w:rsid w:val="00E86F1D"/>
    <w:rsid w:val="00E87341"/>
    <w:rsid w:val="00E877A9"/>
    <w:rsid w:val="00E87823"/>
    <w:rsid w:val="00E87BC7"/>
    <w:rsid w:val="00E900A3"/>
    <w:rsid w:val="00E905F9"/>
    <w:rsid w:val="00E907B2"/>
    <w:rsid w:val="00E9094B"/>
    <w:rsid w:val="00E90D52"/>
    <w:rsid w:val="00E911BB"/>
    <w:rsid w:val="00E91498"/>
    <w:rsid w:val="00E916F1"/>
    <w:rsid w:val="00E917A6"/>
    <w:rsid w:val="00E919CB"/>
    <w:rsid w:val="00E919F5"/>
    <w:rsid w:val="00E91ED8"/>
    <w:rsid w:val="00E92385"/>
    <w:rsid w:val="00E925E5"/>
    <w:rsid w:val="00E92A40"/>
    <w:rsid w:val="00E92ADE"/>
    <w:rsid w:val="00E93358"/>
    <w:rsid w:val="00E93AD3"/>
    <w:rsid w:val="00E94004"/>
    <w:rsid w:val="00E94744"/>
    <w:rsid w:val="00E947EC"/>
    <w:rsid w:val="00E94A52"/>
    <w:rsid w:val="00E94B00"/>
    <w:rsid w:val="00E94B99"/>
    <w:rsid w:val="00E94E8B"/>
    <w:rsid w:val="00E94F4B"/>
    <w:rsid w:val="00E95176"/>
    <w:rsid w:val="00E95C46"/>
    <w:rsid w:val="00E963FB"/>
    <w:rsid w:val="00E96876"/>
    <w:rsid w:val="00E9732B"/>
    <w:rsid w:val="00E9739D"/>
    <w:rsid w:val="00E9784E"/>
    <w:rsid w:val="00E97BEC"/>
    <w:rsid w:val="00EA0057"/>
    <w:rsid w:val="00EA0279"/>
    <w:rsid w:val="00EA0D5F"/>
    <w:rsid w:val="00EA0E8C"/>
    <w:rsid w:val="00EA131F"/>
    <w:rsid w:val="00EA149C"/>
    <w:rsid w:val="00EA1757"/>
    <w:rsid w:val="00EA2169"/>
    <w:rsid w:val="00EA234E"/>
    <w:rsid w:val="00EA2989"/>
    <w:rsid w:val="00EA2ABD"/>
    <w:rsid w:val="00EA303E"/>
    <w:rsid w:val="00EA36B9"/>
    <w:rsid w:val="00EA3756"/>
    <w:rsid w:val="00EA3780"/>
    <w:rsid w:val="00EA3E96"/>
    <w:rsid w:val="00EA3FEC"/>
    <w:rsid w:val="00EA4142"/>
    <w:rsid w:val="00EA4907"/>
    <w:rsid w:val="00EA4B17"/>
    <w:rsid w:val="00EA4E70"/>
    <w:rsid w:val="00EA5C65"/>
    <w:rsid w:val="00EA5D30"/>
    <w:rsid w:val="00EA5DF3"/>
    <w:rsid w:val="00EA5EC1"/>
    <w:rsid w:val="00EA5F22"/>
    <w:rsid w:val="00EA5FC6"/>
    <w:rsid w:val="00EA6292"/>
    <w:rsid w:val="00EA6357"/>
    <w:rsid w:val="00EA6511"/>
    <w:rsid w:val="00EA69F8"/>
    <w:rsid w:val="00EA6AF7"/>
    <w:rsid w:val="00EA7CB7"/>
    <w:rsid w:val="00EB0737"/>
    <w:rsid w:val="00EB08B4"/>
    <w:rsid w:val="00EB0907"/>
    <w:rsid w:val="00EB0B39"/>
    <w:rsid w:val="00EB0EFE"/>
    <w:rsid w:val="00EB11CD"/>
    <w:rsid w:val="00EB12F1"/>
    <w:rsid w:val="00EB139E"/>
    <w:rsid w:val="00EB16EA"/>
    <w:rsid w:val="00EB1738"/>
    <w:rsid w:val="00EB19AF"/>
    <w:rsid w:val="00EB1E3A"/>
    <w:rsid w:val="00EB2745"/>
    <w:rsid w:val="00EB2DD5"/>
    <w:rsid w:val="00EB3027"/>
    <w:rsid w:val="00EB39EE"/>
    <w:rsid w:val="00EB41F7"/>
    <w:rsid w:val="00EB499F"/>
    <w:rsid w:val="00EB5054"/>
    <w:rsid w:val="00EB54DF"/>
    <w:rsid w:val="00EB57C4"/>
    <w:rsid w:val="00EB58AF"/>
    <w:rsid w:val="00EB5AF7"/>
    <w:rsid w:val="00EB5BCA"/>
    <w:rsid w:val="00EB6245"/>
    <w:rsid w:val="00EB66AB"/>
    <w:rsid w:val="00EB6D04"/>
    <w:rsid w:val="00EB6F63"/>
    <w:rsid w:val="00EB7A91"/>
    <w:rsid w:val="00EB7B41"/>
    <w:rsid w:val="00EB7E54"/>
    <w:rsid w:val="00EC0631"/>
    <w:rsid w:val="00EC0689"/>
    <w:rsid w:val="00EC0AA4"/>
    <w:rsid w:val="00EC0B03"/>
    <w:rsid w:val="00EC0B05"/>
    <w:rsid w:val="00EC0B1B"/>
    <w:rsid w:val="00EC124E"/>
    <w:rsid w:val="00EC1583"/>
    <w:rsid w:val="00EC179E"/>
    <w:rsid w:val="00EC19A9"/>
    <w:rsid w:val="00EC1A22"/>
    <w:rsid w:val="00EC1E71"/>
    <w:rsid w:val="00EC1FB0"/>
    <w:rsid w:val="00EC2158"/>
    <w:rsid w:val="00EC21FF"/>
    <w:rsid w:val="00EC25D4"/>
    <w:rsid w:val="00EC278A"/>
    <w:rsid w:val="00EC29E1"/>
    <w:rsid w:val="00EC2C73"/>
    <w:rsid w:val="00EC2EB8"/>
    <w:rsid w:val="00EC3092"/>
    <w:rsid w:val="00EC3286"/>
    <w:rsid w:val="00EC4315"/>
    <w:rsid w:val="00EC4C63"/>
    <w:rsid w:val="00EC4D68"/>
    <w:rsid w:val="00EC51C6"/>
    <w:rsid w:val="00EC56BA"/>
    <w:rsid w:val="00EC572E"/>
    <w:rsid w:val="00EC5AF7"/>
    <w:rsid w:val="00EC5D70"/>
    <w:rsid w:val="00EC68A3"/>
    <w:rsid w:val="00EC6B12"/>
    <w:rsid w:val="00EC6E32"/>
    <w:rsid w:val="00EC6F90"/>
    <w:rsid w:val="00EC7216"/>
    <w:rsid w:val="00EC7A32"/>
    <w:rsid w:val="00EC7A3B"/>
    <w:rsid w:val="00EC7CA2"/>
    <w:rsid w:val="00ED0178"/>
    <w:rsid w:val="00ED0630"/>
    <w:rsid w:val="00ED0868"/>
    <w:rsid w:val="00ED0CE4"/>
    <w:rsid w:val="00ED0E1D"/>
    <w:rsid w:val="00ED193B"/>
    <w:rsid w:val="00ED1C9F"/>
    <w:rsid w:val="00ED1F01"/>
    <w:rsid w:val="00ED266E"/>
    <w:rsid w:val="00ED2842"/>
    <w:rsid w:val="00ED3298"/>
    <w:rsid w:val="00ED3AD8"/>
    <w:rsid w:val="00ED3AE9"/>
    <w:rsid w:val="00ED3B72"/>
    <w:rsid w:val="00ED3DD8"/>
    <w:rsid w:val="00ED3EA8"/>
    <w:rsid w:val="00ED428D"/>
    <w:rsid w:val="00ED4887"/>
    <w:rsid w:val="00ED518A"/>
    <w:rsid w:val="00ED51EF"/>
    <w:rsid w:val="00ED543E"/>
    <w:rsid w:val="00ED5C6F"/>
    <w:rsid w:val="00ED5F1D"/>
    <w:rsid w:val="00ED6061"/>
    <w:rsid w:val="00ED644B"/>
    <w:rsid w:val="00ED6536"/>
    <w:rsid w:val="00ED68A5"/>
    <w:rsid w:val="00ED6B3B"/>
    <w:rsid w:val="00ED753C"/>
    <w:rsid w:val="00ED78F2"/>
    <w:rsid w:val="00ED7DFC"/>
    <w:rsid w:val="00EE0045"/>
    <w:rsid w:val="00EE077F"/>
    <w:rsid w:val="00EE0877"/>
    <w:rsid w:val="00EE0884"/>
    <w:rsid w:val="00EE0D9A"/>
    <w:rsid w:val="00EE0E43"/>
    <w:rsid w:val="00EE10E5"/>
    <w:rsid w:val="00EE1353"/>
    <w:rsid w:val="00EE157D"/>
    <w:rsid w:val="00EE18B2"/>
    <w:rsid w:val="00EE1A3A"/>
    <w:rsid w:val="00EE1B14"/>
    <w:rsid w:val="00EE1DAA"/>
    <w:rsid w:val="00EE20F3"/>
    <w:rsid w:val="00EE22D3"/>
    <w:rsid w:val="00EE26E8"/>
    <w:rsid w:val="00EE2C4F"/>
    <w:rsid w:val="00EE2EFC"/>
    <w:rsid w:val="00EE32DA"/>
    <w:rsid w:val="00EE3BCA"/>
    <w:rsid w:val="00EE3EEA"/>
    <w:rsid w:val="00EE3F84"/>
    <w:rsid w:val="00EE4054"/>
    <w:rsid w:val="00EE42F9"/>
    <w:rsid w:val="00EE4337"/>
    <w:rsid w:val="00EE434C"/>
    <w:rsid w:val="00EE43A0"/>
    <w:rsid w:val="00EE4900"/>
    <w:rsid w:val="00EE4B47"/>
    <w:rsid w:val="00EE520F"/>
    <w:rsid w:val="00EE56D5"/>
    <w:rsid w:val="00EE57F8"/>
    <w:rsid w:val="00EE5E80"/>
    <w:rsid w:val="00EE5ECC"/>
    <w:rsid w:val="00EE6BDA"/>
    <w:rsid w:val="00EE6EB1"/>
    <w:rsid w:val="00EE76C1"/>
    <w:rsid w:val="00EE7CFB"/>
    <w:rsid w:val="00EE7DCE"/>
    <w:rsid w:val="00EE7EC4"/>
    <w:rsid w:val="00EF02F8"/>
    <w:rsid w:val="00EF074C"/>
    <w:rsid w:val="00EF088B"/>
    <w:rsid w:val="00EF0C20"/>
    <w:rsid w:val="00EF0FB6"/>
    <w:rsid w:val="00EF11EC"/>
    <w:rsid w:val="00EF12E2"/>
    <w:rsid w:val="00EF146C"/>
    <w:rsid w:val="00EF17E5"/>
    <w:rsid w:val="00EF1A85"/>
    <w:rsid w:val="00EF1C4E"/>
    <w:rsid w:val="00EF2644"/>
    <w:rsid w:val="00EF2726"/>
    <w:rsid w:val="00EF2C56"/>
    <w:rsid w:val="00EF3886"/>
    <w:rsid w:val="00EF3E10"/>
    <w:rsid w:val="00EF3F1C"/>
    <w:rsid w:val="00EF4AE4"/>
    <w:rsid w:val="00EF4C7E"/>
    <w:rsid w:val="00EF4E15"/>
    <w:rsid w:val="00EF4E30"/>
    <w:rsid w:val="00EF4FCE"/>
    <w:rsid w:val="00EF56BC"/>
    <w:rsid w:val="00EF57A3"/>
    <w:rsid w:val="00EF5EB0"/>
    <w:rsid w:val="00EF6207"/>
    <w:rsid w:val="00EF68EC"/>
    <w:rsid w:val="00EF694D"/>
    <w:rsid w:val="00EF6B9A"/>
    <w:rsid w:val="00EF6D29"/>
    <w:rsid w:val="00EF7295"/>
    <w:rsid w:val="00EF74BD"/>
    <w:rsid w:val="00EF74BE"/>
    <w:rsid w:val="00EF769C"/>
    <w:rsid w:val="00EF77B0"/>
    <w:rsid w:val="00F0025A"/>
    <w:rsid w:val="00F0049F"/>
    <w:rsid w:val="00F005AC"/>
    <w:rsid w:val="00F00728"/>
    <w:rsid w:val="00F007B7"/>
    <w:rsid w:val="00F00A94"/>
    <w:rsid w:val="00F00ACE"/>
    <w:rsid w:val="00F01113"/>
    <w:rsid w:val="00F01AEE"/>
    <w:rsid w:val="00F025FE"/>
    <w:rsid w:val="00F0276A"/>
    <w:rsid w:val="00F0318B"/>
    <w:rsid w:val="00F03480"/>
    <w:rsid w:val="00F034A3"/>
    <w:rsid w:val="00F03626"/>
    <w:rsid w:val="00F03F52"/>
    <w:rsid w:val="00F03FCC"/>
    <w:rsid w:val="00F04027"/>
    <w:rsid w:val="00F0408B"/>
    <w:rsid w:val="00F04265"/>
    <w:rsid w:val="00F0461C"/>
    <w:rsid w:val="00F0465E"/>
    <w:rsid w:val="00F04926"/>
    <w:rsid w:val="00F04DDA"/>
    <w:rsid w:val="00F04FF0"/>
    <w:rsid w:val="00F05178"/>
    <w:rsid w:val="00F0527E"/>
    <w:rsid w:val="00F05E67"/>
    <w:rsid w:val="00F060C6"/>
    <w:rsid w:val="00F06388"/>
    <w:rsid w:val="00F06475"/>
    <w:rsid w:val="00F0674A"/>
    <w:rsid w:val="00F06B72"/>
    <w:rsid w:val="00F073D8"/>
    <w:rsid w:val="00F075AE"/>
    <w:rsid w:val="00F0792D"/>
    <w:rsid w:val="00F07930"/>
    <w:rsid w:val="00F07E55"/>
    <w:rsid w:val="00F07F03"/>
    <w:rsid w:val="00F10118"/>
    <w:rsid w:val="00F10C75"/>
    <w:rsid w:val="00F10D82"/>
    <w:rsid w:val="00F110E4"/>
    <w:rsid w:val="00F1137E"/>
    <w:rsid w:val="00F12BE5"/>
    <w:rsid w:val="00F12CC6"/>
    <w:rsid w:val="00F12D91"/>
    <w:rsid w:val="00F12E12"/>
    <w:rsid w:val="00F12EC6"/>
    <w:rsid w:val="00F13099"/>
    <w:rsid w:val="00F13120"/>
    <w:rsid w:val="00F1392A"/>
    <w:rsid w:val="00F143C4"/>
    <w:rsid w:val="00F14B3B"/>
    <w:rsid w:val="00F150E4"/>
    <w:rsid w:val="00F152E1"/>
    <w:rsid w:val="00F153B0"/>
    <w:rsid w:val="00F153D0"/>
    <w:rsid w:val="00F15502"/>
    <w:rsid w:val="00F15970"/>
    <w:rsid w:val="00F15AAC"/>
    <w:rsid w:val="00F15D1F"/>
    <w:rsid w:val="00F16008"/>
    <w:rsid w:val="00F16091"/>
    <w:rsid w:val="00F161CC"/>
    <w:rsid w:val="00F162A2"/>
    <w:rsid w:val="00F16C3A"/>
    <w:rsid w:val="00F174CA"/>
    <w:rsid w:val="00F176B6"/>
    <w:rsid w:val="00F2015E"/>
    <w:rsid w:val="00F202B3"/>
    <w:rsid w:val="00F207F9"/>
    <w:rsid w:val="00F20BC9"/>
    <w:rsid w:val="00F20F15"/>
    <w:rsid w:val="00F20FAE"/>
    <w:rsid w:val="00F20FC1"/>
    <w:rsid w:val="00F21380"/>
    <w:rsid w:val="00F21428"/>
    <w:rsid w:val="00F21A35"/>
    <w:rsid w:val="00F21B51"/>
    <w:rsid w:val="00F22308"/>
    <w:rsid w:val="00F2297C"/>
    <w:rsid w:val="00F22E41"/>
    <w:rsid w:val="00F236C9"/>
    <w:rsid w:val="00F236E5"/>
    <w:rsid w:val="00F23B84"/>
    <w:rsid w:val="00F24700"/>
    <w:rsid w:val="00F248DA"/>
    <w:rsid w:val="00F2555E"/>
    <w:rsid w:val="00F25805"/>
    <w:rsid w:val="00F259EB"/>
    <w:rsid w:val="00F25B0D"/>
    <w:rsid w:val="00F25ECC"/>
    <w:rsid w:val="00F25F71"/>
    <w:rsid w:val="00F26093"/>
    <w:rsid w:val="00F262BE"/>
    <w:rsid w:val="00F26930"/>
    <w:rsid w:val="00F277D3"/>
    <w:rsid w:val="00F27D35"/>
    <w:rsid w:val="00F27DA1"/>
    <w:rsid w:val="00F314CE"/>
    <w:rsid w:val="00F31FEA"/>
    <w:rsid w:val="00F32DCB"/>
    <w:rsid w:val="00F32DD1"/>
    <w:rsid w:val="00F33539"/>
    <w:rsid w:val="00F33665"/>
    <w:rsid w:val="00F33923"/>
    <w:rsid w:val="00F33A44"/>
    <w:rsid w:val="00F33CE0"/>
    <w:rsid w:val="00F34734"/>
    <w:rsid w:val="00F347DA"/>
    <w:rsid w:val="00F34BBE"/>
    <w:rsid w:val="00F350C2"/>
    <w:rsid w:val="00F36729"/>
    <w:rsid w:val="00F36E83"/>
    <w:rsid w:val="00F37023"/>
    <w:rsid w:val="00F3703B"/>
    <w:rsid w:val="00F3721C"/>
    <w:rsid w:val="00F37669"/>
    <w:rsid w:val="00F37A73"/>
    <w:rsid w:val="00F37ECB"/>
    <w:rsid w:val="00F40575"/>
    <w:rsid w:val="00F40AE2"/>
    <w:rsid w:val="00F40B84"/>
    <w:rsid w:val="00F40D39"/>
    <w:rsid w:val="00F40F83"/>
    <w:rsid w:val="00F413D2"/>
    <w:rsid w:val="00F4149E"/>
    <w:rsid w:val="00F41854"/>
    <w:rsid w:val="00F420B1"/>
    <w:rsid w:val="00F425C4"/>
    <w:rsid w:val="00F42AEF"/>
    <w:rsid w:val="00F42E70"/>
    <w:rsid w:val="00F42F21"/>
    <w:rsid w:val="00F43476"/>
    <w:rsid w:val="00F43982"/>
    <w:rsid w:val="00F43B51"/>
    <w:rsid w:val="00F43CD4"/>
    <w:rsid w:val="00F44008"/>
    <w:rsid w:val="00F4448E"/>
    <w:rsid w:val="00F4450E"/>
    <w:rsid w:val="00F44BA8"/>
    <w:rsid w:val="00F44C5E"/>
    <w:rsid w:val="00F44DB9"/>
    <w:rsid w:val="00F4507E"/>
    <w:rsid w:val="00F45316"/>
    <w:rsid w:val="00F45351"/>
    <w:rsid w:val="00F4599F"/>
    <w:rsid w:val="00F46315"/>
    <w:rsid w:val="00F464B8"/>
    <w:rsid w:val="00F464F1"/>
    <w:rsid w:val="00F467E9"/>
    <w:rsid w:val="00F46BF8"/>
    <w:rsid w:val="00F46C3B"/>
    <w:rsid w:val="00F46FEC"/>
    <w:rsid w:val="00F47280"/>
    <w:rsid w:val="00F474B1"/>
    <w:rsid w:val="00F47B3D"/>
    <w:rsid w:val="00F47EDC"/>
    <w:rsid w:val="00F50114"/>
    <w:rsid w:val="00F50422"/>
    <w:rsid w:val="00F504C7"/>
    <w:rsid w:val="00F5088D"/>
    <w:rsid w:val="00F50B03"/>
    <w:rsid w:val="00F510AE"/>
    <w:rsid w:val="00F5123D"/>
    <w:rsid w:val="00F51C5C"/>
    <w:rsid w:val="00F51CB5"/>
    <w:rsid w:val="00F51E24"/>
    <w:rsid w:val="00F52117"/>
    <w:rsid w:val="00F5224A"/>
    <w:rsid w:val="00F524B2"/>
    <w:rsid w:val="00F5257F"/>
    <w:rsid w:val="00F52C34"/>
    <w:rsid w:val="00F5303D"/>
    <w:rsid w:val="00F532E0"/>
    <w:rsid w:val="00F53D5C"/>
    <w:rsid w:val="00F548F7"/>
    <w:rsid w:val="00F54AA5"/>
    <w:rsid w:val="00F54BAC"/>
    <w:rsid w:val="00F54C0A"/>
    <w:rsid w:val="00F54F93"/>
    <w:rsid w:val="00F54FC0"/>
    <w:rsid w:val="00F55B65"/>
    <w:rsid w:val="00F57166"/>
    <w:rsid w:val="00F573A0"/>
    <w:rsid w:val="00F57513"/>
    <w:rsid w:val="00F57576"/>
    <w:rsid w:val="00F57B53"/>
    <w:rsid w:val="00F57F0E"/>
    <w:rsid w:val="00F603C0"/>
    <w:rsid w:val="00F6083F"/>
    <w:rsid w:val="00F608AC"/>
    <w:rsid w:val="00F61029"/>
    <w:rsid w:val="00F612EA"/>
    <w:rsid w:val="00F6135A"/>
    <w:rsid w:val="00F61761"/>
    <w:rsid w:val="00F61920"/>
    <w:rsid w:val="00F61AE9"/>
    <w:rsid w:val="00F6296E"/>
    <w:rsid w:val="00F62975"/>
    <w:rsid w:val="00F6336F"/>
    <w:rsid w:val="00F63A13"/>
    <w:rsid w:val="00F63AAD"/>
    <w:rsid w:val="00F63BE7"/>
    <w:rsid w:val="00F6483D"/>
    <w:rsid w:val="00F650C4"/>
    <w:rsid w:val="00F6558A"/>
    <w:rsid w:val="00F65895"/>
    <w:rsid w:val="00F65961"/>
    <w:rsid w:val="00F66032"/>
    <w:rsid w:val="00F6644A"/>
    <w:rsid w:val="00F666C2"/>
    <w:rsid w:val="00F66B0E"/>
    <w:rsid w:val="00F66C04"/>
    <w:rsid w:val="00F66F3A"/>
    <w:rsid w:val="00F67148"/>
    <w:rsid w:val="00F67870"/>
    <w:rsid w:val="00F67BAD"/>
    <w:rsid w:val="00F70114"/>
    <w:rsid w:val="00F70BC1"/>
    <w:rsid w:val="00F70D1B"/>
    <w:rsid w:val="00F7102C"/>
    <w:rsid w:val="00F7131C"/>
    <w:rsid w:val="00F7139C"/>
    <w:rsid w:val="00F715AB"/>
    <w:rsid w:val="00F71605"/>
    <w:rsid w:val="00F7249E"/>
    <w:rsid w:val="00F72E3E"/>
    <w:rsid w:val="00F73323"/>
    <w:rsid w:val="00F74445"/>
    <w:rsid w:val="00F7450F"/>
    <w:rsid w:val="00F7494B"/>
    <w:rsid w:val="00F755F4"/>
    <w:rsid w:val="00F76D17"/>
    <w:rsid w:val="00F770FC"/>
    <w:rsid w:val="00F77245"/>
    <w:rsid w:val="00F772A1"/>
    <w:rsid w:val="00F776E6"/>
    <w:rsid w:val="00F779C5"/>
    <w:rsid w:val="00F77F0F"/>
    <w:rsid w:val="00F8002B"/>
    <w:rsid w:val="00F801DD"/>
    <w:rsid w:val="00F808F2"/>
    <w:rsid w:val="00F81512"/>
    <w:rsid w:val="00F8179B"/>
    <w:rsid w:val="00F818F5"/>
    <w:rsid w:val="00F8237B"/>
    <w:rsid w:val="00F82645"/>
    <w:rsid w:val="00F828CD"/>
    <w:rsid w:val="00F831DB"/>
    <w:rsid w:val="00F83327"/>
    <w:rsid w:val="00F83F1F"/>
    <w:rsid w:val="00F84AC3"/>
    <w:rsid w:val="00F84E70"/>
    <w:rsid w:val="00F85542"/>
    <w:rsid w:val="00F8555D"/>
    <w:rsid w:val="00F85853"/>
    <w:rsid w:val="00F85F07"/>
    <w:rsid w:val="00F862A5"/>
    <w:rsid w:val="00F86B3A"/>
    <w:rsid w:val="00F87365"/>
    <w:rsid w:val="00F8751F"/>
    <w:rsid w:val="00F87A84"/>
    <w:rsid w:val="00F908EC"/>
    <w:rsid w:val="00F90B93"/>
    <w:rsid w:val="00F90CFE"/>
    <w:rsid w:val="00F91583"/>
    <w:rsid w:val="00F91651"/>
    <w:rsid w:val="00F91807"/>
    <w:rsid w:val="00F91A37"/>
    <w:rsid w:val="00F91D6C"/>
    <w:rsid w:val="00F921F4"/>
    <w:rsid w:val="00F92786"/>
    <w:rsid w:val="00F9285C"/>
    <w:rsid w:val="00F93065"/>
    <w:rsid w:val="00F934F4"/>
    <w:rsid w:val="00F93AD3"/>
    <w:rsid w:val="00F942AF"/>
    <w:rsid w:val="00F94A75"/>
    <w:rsid w:val="00F94E32"/>
    <w:rsid w:val="00F94EF3"/>
    <w:rsid w:val="00F95273"/>
    <w:rsid w:val="00F957B7"/>
    <w:rsid w:val="00F95B4A"/>
    <w:rsid w:val="00F95CAC"/>
    <w:rsid w:val="00F95CFA"/>
    <w:rsid w:val="00F9651E"/>
    <w:rsid w:val="00F96584"/>
    <w:rsid w:val="00F9665B"/>
    <w:rsid w:val="00F9694A"/>
    <w:rsid w:val="00F96DE9"/>
    <w:rsid w:val="00F970BB"/>
    <w:rsid w:val="00F9748E"/>
    <w:rsid w:val="00F9751E"/>
    <w:rsid w:val="00FA03AF"/>
    <w:rsid w:val="00FA0FB4"/>
    <w:rsid w:val="00FA114A"/>
    <w:rsid w:val="00FA1335"/>
    <w:rsid w:val="00FA1835"/>
    <w:rsid w:val="00FA1AA7"/>
    <w:rsid w:val="00FA1D70"/>
    <w:rsid w:val="00FA1EF7"/>
    <w:rsid w:val="00FA263F"/>
    <w:rsid w:val="00FA2B97"/>
    <w:rsid w:val="00FA3407"/>
    <w:rsid w:val="00FA3452"/>
    <w:rsid w:val="00FA359A"/>
    <w:rsid w:val="00FA387E"/>
    <w:rsid w:val="00FA3B35"/>
    <w:rsid w:val="00FA3E9D"/>
    <w:rsid w:val="00FA4070"/>
    <w:rsid w:val="00FA4323"/>
    <w:rsid w:val="00FA451C"/>
    <w:rsid w:val="00FA454D"/>
    <w:rsid w:val="00FA4666"/>
    <w:rsid w:val="00FA46A2"/>
    <w:rsid w:val="00FA4B91"/>
    <w:rsid w:val="00FA58CA"/>
    <w:rsid w:val="00FA6153"/>
    <w:rsid w:val="00FA644C"/>
    <w:rsid w:val="00FA645A"/>
    <w:rsid w:val="00FA6496"/>
    <w:rsid w:val="00FA658D"/>
    <w:rsid w:val="00FA6784"/>
    <w:rsid w:val="00FA7498"/>
    <w:rsid w:val="00FB00D9"/>
    <w:rsid w:val="00FB0482"/>
    <w:rsid w:val="00FB0E7A"/>
    <w:rsid w:val="00FB115D"/>
    <w:rsid w:val="00FB1310"/>
    <w:rsid w:val="00FB1586"/>
    <w:rsid w:val="00FB1976"/>
    <w:rsid w:val="00FB19D3"/>
    <w:rsid w:val="00FB2807"/>
    <w:rsid w:val="00FB2F20"/>
    <w:rsid w:val="00FB302C"/>
    <w:rsid w:val="00FB3111"/>
    <w:rsid w:val="00FB367A"/>
    <w:rsid w:val="00FB3907"/>
    <w:rsid w:val="00FB3BC1"/>
    <w:rsid w:val="00FB43D6"/>
    <w:rsid w:val="00FB49E5"/>
    <w:rsid w:val="00FB5136"/>
    <w:rsid w:val="00FB5276"/>
    <w:rsid w:val="00FB5C87"/>
    <w:rsid w:val="00FB5FEF"/>
    <w:rsid w:val="00FB60F1"/>
    <w:rsid w:val="00FB627D"/>
    <w:rsid w:val="00FB6C9C"/>
    <w:rsid w:val="00FB6FF8"/>
    <w:rsid w:val="00FB70FE"/>
    <w:rsid w:val="00FB717D"/>
    <w:rsid w:val="00FB747E"/>
    <w:rsid w:val="00FB7D42"/>
    <w:rsid w:val="00FB7D6F"/>
    <w:rsid w:val="00FC035A"/>
    <w:rsid w:val="00FC07BF"/>
    <w:rsid w:val="00FC0820"/>
    <w:rsid w:val="00FC0C64"/>
    <w:rsid w:val="00FC1CBE"/>
    <w:rsid w:val="00FC1EF0"/>
    <w:rsid w:val="00FC2267"/>
    <w:rsid w:val="00FC26A5"/>
    <w:rsid w:val="00FC2743"/>
    <w:rsid w:val="00FC2CC5"/>
    <w:rsid w:val="00FC2E2D"/>
    <w:rsid w:val="00FC2E5B"/>
    <w:rsid w:val="00FC365C"/>
    <w:rsid w:val="00FC3B91"/>
    <w:rsid w:val="00FC4458"/>
    <w:rsid w:val="00FC4769"/>
    <w:rsid w:val="00FC4883"/>
    <w:rsid w:val="00FC4D49"/>
    <w:rsid w:val="00FC54BC"/>
    <w:rsid w:val="00FC5956"/>
    <w:rsid w:val="00FC5BA4"/>
    <w:rsid w:val="00FC5D5D"/>
    <w:rsid w:val="00FC5E6D"/>
    <w:rsid w:val="00FC62D9"/>
    <w:rsid w:val="00FC62F5"/>
    <w:rsid w:val="00FC68C0"/>
    <w:rsid w:val="00FC69B7"/>
    <w:rsid w:val="00FC69DE"/>
    <w:rsid w:val="00FC6B45"/>
    <w:rsid w:val="00FC6CF9"/>
    <w:rsid w:val="00FC6F99"/>
    <w:rsid w:val="00FC7522"/>
    <w:rsid w:val="00FC75F9"/>
    <w:rsid w:val="00FC77A6"/>
    <w:rsid w:val="00FD046F"/>
    <w:rsid w:val="00FD0660"/>
    <w:rsid w:val="00FD08B5"/>
    <w:rsid w:val="00FD0D7D"/>
    <w:rsid w:val="00FD0E28"/>
    <w:rsid w:val="00FD0EDC"/>
    <w:rsid w:val="00FD11C7"/>
    <w:rsid w:val="00FD12A9"/>
    <w:rsid w:val="00FD15AC"/>
    <w:rsid w:val="00FD168E"/>
    <w:rsid w:val="00FD1A4B"/>
    <w:rsid w:val="00FD1F52"/>
    <w:rsid w:val="00FD1F90"/>
    <w:rsid w:val="00FD2280"/>
    <w:rsid w:val="00FD2386"/>
    <w:rsid w:val="00FD23A7"/>
    <w:rsid w:val="00FD2503"/>
    <w:rsid w:val="00FD2814"/>
    <w:rsid w:val="00FD29A6"/>
    <w:rsid w:val="00FD2C37"/>
    <w:rsid w:val="00FD2C52"/>
    <w:rsid w:val="00FD2C99"/>
    <w:rsid w:val="00FD2EDE"/>
    <w:rsid w:val="00FD301B"/>
    <w:rsid w:val="00FD309C"/>
    <w:rsid w:val="00FD3133"/>
    <w:rsid w:val="00FD42EA"/>
    <w:rsid w:val="00FD454B"/>
    <w:rsid w:val="00FD49FE"/>
    <w:rsid w:val="00FD5540"/>
    <w:rsid w:val="00FD56C5"/>
    <w:rsid w:val="00FD5936"/>
    <w:rsid w:val="00FD63AD"/>
    <w:rsid w:val="00FD65C6"/>
    <w:rsid w:val="00FD70A2"/>
    <w:rsid w:val="00FD7451"/>
    <w:rsid w:val="00FD75B9"/>
    <w:rsid w:val="00FD7C65"/>
    <w:rsid w:val="00FD7E01"/>
    <w:rsid w:val="00FD7E74"/>
    <w:rsid w:val="00FD7F21"/>
    <w:rsid w:val="00FD7FE5"/>
    <w:rsid w:val="00FE032E"/>
    <w:rsid w:val="00FE0422"/>
    <w:rsid w:val="00FE0878"/>
    <w:rsid w:val="00FE0FC3"/>
    <w:rsid w:val="00FE101B"/>
    <w:rsid w:val="00FE117C"/>
    <w:rsid w:val="00FE1338"/>
    <w:rsid w:val="00FE164D"/>
    <w:rsid w:val="00FE198C"/>
    <w:rsid w:val="00FE1E46"/>
    <w:rsid w:val="00FE1FE7"/>
    <w:rsid w:val="00FE230E"/>
    <w:rsid w:val="00FE23E9"/>
    <w:rsid w:val="00FE2DE8"/>
    <w:rsid w:val="00FE30D5"/>
    <w:rsid w:val="00FE3156"/>
    <w:rsid w:val="00FE337B"/>
    <w:rsid w:val="00FE3C50"/>
    <w:rsid w:val="00FE3EC6"/>
    <w:rsid w:val="00FE4481"/>
    <w:rsid w:val="00FE44D3"/>
    <w:rsid w:val="00FE4AB3"/>
    <w:rsid w:val="00FE5272"/>
    <w:rsid w:val="00FE5785"/>
    <w:rsid w:val="00FE590C"/>
    <w:rsid w:val="00FE614B"/>
    <w:rsid w:val="00FE6BD0"/>
    <w:rsid w:val="00FE7869"/>
    <w:rsid w:val="00FF017A"/>
    <w:rsid w:val="00FF078B"/>
    <w:rsid w:val="00FF09A2"/>
    <w:rsid w:val="00FF0F53"/>
    <w:rsid w:val="00FF1D3F"/>
    <w:rsid w:val="00FF1EBC"/>
    <w:rsid w:val="00FF2682"/>
    <w:rsid w:val="00FF26B5"/>
    <w:rsid w:val="00FF2710"/>
    <w:rsid w:val="00FF324F"/>
    <w:rsid w:val="00FF338C"/>
    <w:rsid w:val="00FF3626"/>
    <w:rsid w:val="00FF364A"/>
    <w:rsid w:val="00FF3F67"/>
    <w:rsid w:val="00FF3F88"/>
    <w:rsid w:val="00FF4441"/>
    <w:rsid w:val="00FF4D3A"/>
    <w:rsid w:val="00FF4E2A"/>
    <w:rsid w:val="00FF4E43"/>
    <w:rsid w:val="00FF537B"/>
    <w:rsid w:val="00FF5427"/>
    <w:rsid w:val="00FF58A4"/>
    <w:rsid w:val="00FF5B8E"/>
    <w:rsid w:val="00FF5E24"/>
    <w:rsid w:val="00FF6F56"/>
    <w:rsid w:val="00FF73FB"/>
    <w:rsid w:val="00FF74E1"/>
    <w:rsid w:val="00FF7536"/>
    <w:rsid w:val="00FF7605"/>
    <w:rsid w:val="00FF7BEB"/>
    <w:rsid w:val="00FF7FB4"/>
    <w:rsid w:val="0103189C"/>
    <w:rsid w:val="01C381F2"/>
    <w:rsid w:val="020C245A"/>
    <w:rsid w:val="02A47D88"/>
    <w:rsid w:val="0331ECB8"/>
    <w:rsid w:val="04439096"/>
    <w:rsid w:val="0448AF47"/>
    <w:rsid w:val="0485A0E3"/>
    <w:rsid w:val="04B8B5FA"/>
    <w:rsid w:val="05041308"/>
    <w:rsid w:val="055DB1AF"/>
    <w:rsid w:val="06542797"/>
    <w:rsid w:val="06F2C150"/>
    <w:rsid w:val="076F2A21"/>
    <w:rsid w:val="07B4F759"/>
    <w:rsid w:val="07BFE7EA"/>
    <w:rsid w:val="07C395F9"/>
    <w:rsid w:val="07F1B438"/>
    <w:rsid w:val="07FB4DAE"/>
    <w:rsid w:val="0819EB65"/>
    <w:rsid w:val="08B90271"/>
    <w:rsid w:val="08BF62F4"/>
    <w:rsid w:val="08C83C3D"/>
    <w:rsid w:val="0C28D120"/>
    <w:rsid w:val="0D2E596E"/>
    <w:rsid w:val="0EA60963"/>
    <w:rsid w:val="0F66CE70"/>
    <w:rsid w:val="102B6100"/>
    <w:rsid w:val="1153914E"/>
    <w:rsid w:val="115AE02D"/>
    <w:rsid w:val="119FE736"/>
    <w:rsid w:val="11A0AD8C"/>
    <w:rsid w:val="11B19172"/>
    <w:rsid w:val="129809E8"/>
    <w:rsid w:val="12FDE7AA"/>
    <w:rsid w:val="139F141F"/>
    <w:rsid w:val="14007E21"/>
    <w:rsid w:val="1405C2F3"/>
    <w:rsid w:val="145F410F"/>
    <w:rsid w:val="1499FD89"/>
    <w:rsid w:val="14FB9979"/>
    <w:rsid w:val="1598B3F6"/>
    <w:rsid w:val="15A12A56"/>
    <w:rsid w:val="15FBA9F9"/>
    <w:rsid w:val="1655365D"/>
    <w:rsid w:val="16A381A4"/>
    <w:rsid w:val="16E1406C"/>
    <w:rsid w:val="16E6C51F"/>
    <w:rsid w:val="17BBF03B"/>
    <w:rsid w:val="187B61CE"/>
    <w:rsid w:val="18D7AB90"/>
    <w:rsid w:val="18E788FB"/>
    <w:rsid w:val="199FC504"/>
    <w:rsid w:val="19B017BE"/>
    <w:rsid w:val="19C4651A"/>
    <w:rsid w:val="1A4D7436"/>
    <w:rsid w:val="1A50F87A"/>
    <w:rsid w:val="1A903724"/>
    <w:rsid w:val="1AF525E0"/>
    <w:rsid w:val="1B399DB8"/>
    <w:rsid w:val="1B4CE226"/>
    <w:rsid w:val="1C0651EF"/>
    <w:rsid w:val="1C4B1B5E"/>
    <w:rsid w:val="1DD548EB"/>
    <w:rsid w:val="1E091A00"/>
    <w:rsid w:val="1E370ED0"/>
    <w:rsid w:val="1F5E685B"/>
    <w:rsid w:val="1F924038"/>
    <w:rsid w:val="1FFF779B"/>
    <w:rsid w:val="204326BC"/>
    <w:rsid w:val="21DA39BC"/>
    <w:rsid w:val="2247EF01"/>
    <w:rsid w:val="2257C896"/>
    <w:rsid w:val="22CEA259"/>
    <w:rsid w:val="23D61397"/>
    <w:rsid w:val="240704CF"/>
    <w:rsid w:val="24B61180"/>
    <w:rsid w:val="2698BEE4"/>
    <w:rsid w:val="26F99B52"/>
    <w:rsid w:val="2714B1A7"/>
    <w:rsid w:val="28D781FE"/>
    <w:rsid w:val="292F268F"/>
    <w:rsid w:val="2AFC8BCD"/>
    <w:rsid w:val="2B14A7BF"/>
    <w:rsid w:val="2B80BE60"/>
    <w:rsid w:val="2B82D870"/>
    <w:rsid w:val="2BA5AB86"/>
    <w:rsid w:val="2BCD90B5"/>
    <w:rsid w:val="2BF59748"/>
    <w:rsid w:val="2C186477"/>
    <w:rsid w:val="2CA70246"/>
    <w:rsid w:val="2DB14006"/>
    <w:rsid w:val="2E3631E0"/>
    <w:rsid w:val="2E62AEF3"/>
    <w:rsid w:val="2FFD93A2"/>
    <w:rsid w:val="306934B0"/>
    <w:rsid w:val="30724476"/>
    <w:rsid w:val="31BBC3C8"/>
    <w:rsid w:val="32D1BB9D"/>
    <w:rsid w:val="332FB68B"/>
    <w:rsid w:val="360632E0"/>
    <w:rsid w:val="363D37D2"/>
    <w:rsid w:val="364AC089"/>
    <w:rsid w:val="364DDC3D"/>
    <w:rsid w:val="36935265"/>
    <w:rsid w:val="38841452"/>
    <w:rsid w:val="397C2BC6"/>
    <w:rsid w:val="39BD098D"/>
    <w:rsid w:val="3A7720AE"/>
    <w:rsid w:val="3ADBE53D"/>
    <w:rsid w:val="3BDAA4FF"/>
    <w:rsid w:val="3C0614EE"/>
    <w:rsid w:val="3CCA4598"/>
    <w:rsid w:val="3CEBA94A"/>
    <w:rsid w:val="3D339DC0"/>
    <w:rsid w:val="3D50A5FF"/>
    <w:rsid w:val="3D6C6F20"/>
    <w:rsid w:val="3D9C8A43"/>
    <w:rsid w:val="3D9FCA41"/>
    <w:rsid w:val="3DAF4946"/>
    <w:rsid w:val="3E328F1F"/>
    <w:rsid w:val="3EA4FBE3"/>
    <w:rsid w:val="3ECCB091"/>
    <w:rsid w:val="3F0FBA62"/>
    <w:rsid w:val="3F7A982A"/>
    <w:rsid w:val="3FA1849B"/>
    <w:rsid w:val="3FE567BE"/>
    <w:rsid w:val="41E634D8"/>
    <w:rsid w:val="42E34B80"/>
    <w:rsid w:val="43BAAAA6"/>
    <w:rsid w:val="43BC585E"/>
    <w:rsid w:val="44860DD4"/>
    <w:rsid w:val="45AA9CA6"/>
    <w:rsid w:val="45CEF69D"/>
    <w:rsid w:val="46D66E0C"/>
    <w:rsid w:val="4703C73A"/>
    <w:rsid w:val="47130D05"/>
    <w:rsid w:val="47C90682"/>
    <w:rsid w:val="47DE39D1"/>
    <w:rsid w:val="4995964A"/>
    <w:rsid w:val="4997980F"/>
    <w:rsid w:val="49BF5798"/>
    <w:rsid w:val="4A28EEA2"/>
    <w:rsid w:val="4A624D0C"/>
    <w:rsid w:val="4B12D7A8"/>
    <w:rsid w:val="4B19D31E"/>
    <w:rsid w:val="4B961F40"/>
    <w:rsid w:val="4C1CC0CA"/>
    <w:rsid w:val="4C5E7019"/>
    <w:rsid w:val="4C6B6660"/>
    <w:rsid w:val="4CDD0E0A"/>
    <w:rsid w:val="4CFD61D4"/>
    <w:rsid w:val="4D9B8E2E"/>
    <w:rsid w:val="4E109443"/>
    <w:rsid w:val="4E3EBDAB"/>
    <w:rsid w:val="4ED10F76"/>
    <w:rsid w:val="4ED2C37A"/>
    <w:rsid w:val="4FA8E65D"/>
    <w:rsid w:val="4FD9B794"/>
    <w:rsid w:val="50312363"/>
    <w:rsid w:val="5178BD5D"/>
    <w:rsid w:val="5247CE03"/>
    <w:rsid w:val="524C7585"/>
    <w:rsid w:val="52811D68"/>
    <w:rsid w:val="53029720"/>
    <w:rsid w:val="534A365C"/>
    <w:rsid w:val="537DCA1C"/>
    <w:rsid w:val="53D22259"/>
    <w:rsid w:val="5431B20C"/>
    <w:rsid w:val="55135CD9"/>
    <w:rsid w:val="56D5D49D"/>
    <w:rsid w:val="570BD726"/>
    <w:rsid w:val="57698C73"/>
    <w:rsid w:val="57C4E1BA"/>
    <w:rsid w:val="57E68240"/>
    <w:rsid w:val="59AFC6E9"/>
    <w:rsid w:val="5B44A199"/>
    <w:rsid w:val="5CAB9967"/>
    <w:rsid w:val="5CADB0C1"/>
    <w:rsid w:val="5CD94030"/>
    <w:rsid w:val="5D3CA49F"/>
    <w:rsid w:val="5D4C9208"/>
    <w:rsid w:val="5D87A9D6"/>
    <w:rsid w:val="5F1FC5F5"/>
    <w:rsid w:val="5FC57898"/>
    <w:rsid w:val="5FE151B0"/>
    <w:rsid w:val="60396505"/>
    <w:rsid w:val="60B06E9A"/>
    <w:rsid w:val="60CA82BC"/>
    <w:rsid w:val="60FF0F8F"/>
    <w:rsid w:val="610144E2"/>
    <w:rsid w:val="6287A110"/>
    <w:rsid w:val="63020926"/>
    <w:rsid w:val="631BD8B9"/>
    <w:rsid w:val="63A6E184"/>
    <w:rsid w:val="63B8AD83"/>
    <w:rsid w:val="63ED5542"/>
    <w:rsid w:val="646DC329"/>
    <w:rsid w:val="64975021"/>
    <w:rsid w:val="6510C268"/>
    <w:rsid w:val="6523CCA5"/>
    <w:rsid w:val="65324A5D"/>
    <w:rsid w:val="6541A293"/>
    <w:rsid w:val="66BC0E5C"/>
    <w:rsid w:val="67E5801B"/>
    <w:rsid w:val="68756184"/>
    <w:rsid w:val="68BA3996"/>
    <w:rsid w:val="68E0CEF4"/>
    <w:rsid w:val="696AB1D1"/>
    <w:rsid w:val="697C9BCB"/>
    <w:rsid w:val="6A02BD34"/>
    <w:rsid w:val="6A265D41"/>
    <w:rsid w:val="6A935EFF"/>
    <w:rsid w:val="6AE56955"/>
    <w:rsid w:val="6B566DA2"/>
    <w:rsid w:val="6B6CDBDF"/>
    <w:rsid w:val="6BEB3C76"/>
    <w:rsid w:val="6C3E1D63"/>
    <w:rsid w:val="6C90391C"/>
    <w:rsid w:val="6D043F70"/>
    <w:rsid w:val="6D073B77"/>
    <w:rsid w:val="6D759F77"/>
    <w:rsid w:val="6E9A017D"/>
    <w:rsid w:val="6F487C77"/>
    <w:rsid w:val="700C0CAC"/>
    <w:rsid w:val="70334F7D"/>
    <w:rsid w:val="71395652"/>
    <w:rsid w:val="71B8E07D"/>
    <w:rsid w:val="73FBC49E"/>
    <w:rsid w:val="7444AE30"/>
    <w:rsid w:val="747D1C25"/>
    <w:rsid w:val="74BEF556"/>
    <w:rsid w:val="74D427F0"/>
    <w:rsid w:val="755A7ED0"/>
    <w:rsid w:val="772167E3"/>
    <w:rsid w:val="7773B7D9"/>
    <w:rsid w:val="785D9E5D"/>
    <w:rsid w:val="78897D93"/>
    <w:rsid w:val="78CF3A27"/>
    <w:rsid w:val="78E65096"/>
    <w:rsid w:val="792A750B"/>
    <w:rsid w:val="7A353B24"/>
    <w:rsid w:val="7A71FCED"/>
    <w:rsid w:val="7AAAEB7E"/>
    <w:rsid w:val="7AC5AD18"/>
    <w:rsid w:val="7BB07240"/>
    <w:rsid w:val="7BDFAAE6"/>
    <w:rsid w:val="7C5BFCF3"/>
    <w:rsid w:val="7CE69FC6"/>
    <w:rsid w:val="7DB6FA12"/>
    <w:rsid w:val="7DBF9D11"/>
    <w:rsid w:val="7EAC8384"/>
    <w:rsid w:val="7F1A3D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9C08A8"/>
  <w15:chartTrackingRefBased/>
  <w15:docId w15:val="{2E029036-A447-41B4-B4A7-7278F2DCC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2A5"/>
    <w:pPr>
      <w:spacing w:after="200" w:line="276" w:lineRule="auto"/>
    </w:pPr>
    <w:rPr>
      <w:rFonts w:ascii="Arial" w:hAnsi="Arial"/>
    </w:rPr>
  </w:style>
  <w:style w:type="paragraph" w:styleId="Heading1">
    <w:name w:val="heading 1"/>
    <w:basedOn w:val="Normal"/>
    <w:next w:val="Normal"/>
    <w:link w:val="Heading1Char"/>
    <w:uiPriority w:val="9"/>
    <w:qFormat/>
    <w:rsid w:val="00667EEC"/>
    <w:pPr>
      <w:keepNext/>
      <w:keepLines/>
      <w:spacing w:before="240" w:after="0"/>
      <w:outlineLvl w:val="0"/>
    </w:pPr>
    <w:rPr>
      <w:rFonts w:asciiTheme="majorHAnsi" w:eastAsiaTheme="majorEastAsia" w:hAnsiTheme="majorHAnsi" w:cstheme="majorBidi"/>
      <w:color w:val="182F73" w:themeColor="accent1" w:themeShade="BF"/>
      <w:sz w:val="32"/>
      <w:szCs w:val="32"/>
    </w:rPr>
  </w:style>
  <w:style w:type="paragraph" w:styleId="Heading2">
    <w:name w:val="heading 2"/>
    <w:basedOn w:val="Normal"/>
    <w:next w:val="Normal"/>
    <w:link w:val="Heading2Char"/>
    <w:autoRedefine/>
    <w:uiPriority w:val="9"/>
    <w:unhideWhenUsed/>
    <w:qFormat/>
    <w:rsid w:val="00047EA8"/>
    <w:pPr>
      <w:keepNext/>
      <w:keepLines/>
      <w:spacing w:after="60" w:line="240" w:lineRule="auto"/>
      <w:outlineLvl w:val="1"/>
    </w:pPr>
    <w:rPr>
      <w:rFonts w:asciiTheme="majorHAnsi" w:eastAsiaTheme="majorEastAsia" w:hAnsiTheme="majorHAnsi" w:cstheme="majorBidi"/>
      <w:color w:val="182F73" w:themeColor="accent1" w:themeShade="BF"/>
      <w:sz w:val="26"/>
      <w:szCs w:val="26"/>
    </w:rPr>
  </w:style>
  <w:style w:type="paragraph" w:styleId="Heading3">
    <w:name w:val="heading 3"/>
    <w:basedOn w:val="Normal"/>
    <w:next w:val="Normal"/>
    <w:link w:val="Heading3Char"/>
    <w:uiPriority w:val="9"/>
    <w:unhideWhenUsed/>
    <w:qFormat/>
    <w:rsid w:val="00D94AA5"/>
    <w:pPr>
      <w:keepNext/>
      <w:keepLines/>
      <w:spacing w:before="40" w:after="0"/>
      <w:outlineLvl w:val="2"/>
    </w:pPr>
    <w:rPr>
      <w:rFonts w:asciiTheme="majorHAnsi" w:eastAsiaTheme="majorEastAsia" w:hAnsiTheme="majorHAnsi" w:cstheme="majorBidi"/>
      <w:color w:val="101F4C" w:themeColor="accent1" w:themeShade="7F"/>
    </w:rPr>
  </w:style>
  <w:style w:type="paragraph" w:styleId="Heading4">
    <w:name w:val="heading 4"/>
    <w:basedOn w:val="Normal"/>
    <w:next w:val="Normal"/>
    <w:link w:val="Heading4Char"/>
    <w:uiPriority w:val="9"/>
    <w:unhideWhenUsed/>
    <w:qFormat/>
    <w:rsid w:val="00DB55B0"/>
    <w:pPr>
      <w:keepNext/>
      <w:keepLines/>
      <w:spacing w:before="40" w:after="0"/>
      <w:outlineLvl w:val="3"/>
    </w:pPr>
    <w:rPr>
      <w:rFonts w:asciiTheme="majorHAnsi" w:eastAsiaTheme="majorEastAsia" w:hAnsiTheme="majorHAnsi" w:cstheme="majorBidi"/>
      <w:i/>
      <w:iCs/>
      <w:color w:val="182F73" w:themeColor="accent1" w:themeShade="BF"/>
    </w:rPr>
  </w:style>
  <w:style w:type="paragraph" w:styleId="Heading5">
    <w:name w:val="heading 5"/>
    <w:basedOn w:val="Normal"/>
    <w:next w:val="Normal"/>
    <w:link w:val="Heading5Char"/>
    <w:uiPriority w:val="9"/>
    <w:unhideWhenUsed/>
    <w:qFormat/>
    <w:rsid w:val="00DB55B0"/>
    <w:pPr>
      <w:keepNext/>
      <w:keepLines/>
      <w:spacing w:before="40" w:after="0"/>
      <w:outlineLvl w:val="4"/>
    </w:pPr>
    <w:rPr>
      <w:rFonts w:asciiTheme="majorHAnsi" w:eastAsiaTheme="majorEastAsia" w:hAnsiTheme="majorHAnsi" w:cstheme="majorBidi"/>
      <w:color w:val="182F73" w:themeColor="accent1" w:themeShade="BF"/>
    </w:rPr>
  </w:style>
  <w:style w:type="paragraph" w:styleId="Heading6">
    <w:name w:val="heading 6"/>
    <w:basedOn w:val="Heading5"/>
    <w:next w:val="Normal"/>
    <w:link w:val="Heading6Char"/>
    <w:uiPriority w:val="9"/>
    <w:unhideWhenUsed/>
    <w:qFormat/>
    <w:rsid w:val="00B93596"/>
    <w:pPr>
      <w:keepLines w:val="0"/>
      <w:tabs>
        <w:tab w:val="num" w:pos="360"/>
      </w:tabs>
      <w:spacing w:before="240" w:after="120" w:line="240" w:lineRule="auto"/>
      <w:ind w:left="2232" w:hanging="792"/>
      <w:contextualSpacing/>
      <w:outlineLvl w:val="5"/>
    </w:pPr>
    <w:rPr>
      <w:i/>
      <w:iCs/>
      <w:color w:val="101F4C" w:themeColor="accent1" w:themeShade="7F"/>
      <w:sz w:val="22"/>
      <w:szCs w:val="22"/>
    </w:rPr>
  </w:style>
  <w:style w:type="paragraph" w:styleId="Heading7">
    <w:name w:val="heading 7"/>
    <w:basedOn w:val="Normal"/>
    <w:next w:val="Normal"/>
    <w:link w:val="Heading7Char"/>
    <w:uiPriority w:val="9"/>
    <w:semiHidden/>
    <w:unhideWhenUsed/>
    <w:rsid w:val="00771DAD"/>
    <w:pPr>
      <w:keepNext/>
      <w:keepLines/>
      <w:spacing w:before="40" w:after="0"/>
      <w:outlineLvl w:val="6"/>
    </w:pPr>
    <w:rPr>
      <w:rFonts w:asciiTheme="majorHAnsi" w:eastAsiaTheme="majorEastAsia" w:hAnsiTheme="majorHAnsi" w:cstheme="majorBidi"/>
      <w:i/>
      <w:iCs/>
      <w:color w:val="101F4C" w:themeColor="accent1" w:themeShade="7F"/>
    </w:rPr>
  </w:style>
  <w:style w:type="paragraph" w:styleId="Heading8">
    <w:name w:val="heading 8"/>
    <w:basedOn w:val="Normal"/>
    <w:next w:val="Normal"/>
    <w:link w:val="Heading8Char"/>
    <w:uiPriority w:val="9"/>
    <w:unhideWhenUsed/>
    <w:rsid w:val="00667EE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71DA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rsid w:val="00667EEC"/>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9"/>
    <w:rsid w:val="00667EEC"/>
    <w:rPr>
      <w:rFonts w:asciiTheme="majorHAnsi" w:eastAsiaTheme="majorEastAsia" w:hAnsiTheme="majorHAnsi" w:cstheme="majorBidi"/>
      <w:color w:val="182F73" w:themeColor="accent1" w:themeShade="BF"/>
      <w:sz w:val="32"/>
      <w:szCs w:val="32"/>
    </w:rPr>
  </w:style>
  <w:style w:type="paragraph" w:customStyle="1" w:styleId="CMEIBodyText">
    <w:name w:val="CMEI_Body_Text"/>
    <w:link w:val="CMEIBodyTextChar"/>
    <w:qFormat/>
    <w:rsid w:val="001B4F87"/>
    <w:pPr>
      <w:spacing w:before="120" w:after="240" w:line="240" w:lineRule="auto"/>
    </w:pPr>
    <w:rPr>
      <w:rFonts w:ascii="Arial" w:eastAsia="Times" w:hAnsi="Arial"/>
    </w:rPr>
  </w:style>
  <w:style w:type="character" w:customStyle="1" w:styleId="CMEIBodyTextChar">
    <w:name w:val="CMEI_Body_Text Char"/>
    <w:basedOn w:val="DefaultParagraphFont"/>
    <w:link w:val="CMEIBodyText"/>
    <w:rsid w:val="001B4F87"/>
    <w:rPr>
      <w:rFonts w:ascii="Arial" w:eastAsia="Times" w:hAnsi="Arial"/>
    </w:rPr>
  </w:style>
  <w:style w:type="paragraph" w:customStyle="1" w:styleId="CMEIBullet01">
    <w:name w:val="CMEI_Bullet_01"/>
    <w:qFormat/>
    <w:rsid w:val="00EC4C63"/>
    <w:pPr>
      <w:numPr>
        <w:numId w:val="5"/>
      </w:numPr>
      <w:spacing w:after="120" w:line="276" w:lineRule="auto"/>
    </w:pPr>
    <w:rPr>
      <w:rFonts w:ascii="Arial" w:eastAsia="Times" w:hAnsi="Arial"/>
    </w:rPr>
  </w:style>
  <w:style w:type="paragraph" w:customStyle="1" w:styleId="CMEIBullet02">
    <w:name w:val="CMEI_Bullet_02"/>
    <w:basedOn w:val="CMEIBullet01"/>
    <w:next w:val="CMEIBodyText"/>
    <w:autoRedefine/>
    <w:qFormat/>
    <w:rsid w:val="00825FD7"/>
    <w:pPr>
      <w:numPr>
        <w:ilvl w:val="1"/>
      </w:numPr>
      <w:tabs>
        <w:tab w:val="clear" w:pos="2131"/>
        <w:tab w:val="num" w:pos="1350"/>
      </w:tabs>
      <w:ind w:hanging="540"/>
    </w:pPr>
    <w:rPr>
      <w:strike/>
      <w:shd w:val="clear" w:color="auto" w:fill="C3C9EB"/>
    </w:rPr>
  </w:style>
  <w:style w:type="paragraph" w:customStyle="1" w:styleId="CMEIBullet03">
    <w:name w:val="CMEI_Bullet_03"/>
    <w:qFormat/>
    <w:rsid w:val="001B4F87"/>
    <w:pPr>
      <w:numPr>
        <w:numId w:val="1"/>
      </w:numPr>
      <w:spacing w:after="120" w:line="276" w:lineRule="auto"/>
      <w:ind w:left="1613"/>
    </w:pPr>
    <w:rPr>
      <w:rFonts w:ascii="Arial" w:eastAsia="Times" w:hAnsi="Arial"/>
    </w:rPr>
  </w:style>
  <w:style w:type="character" w:customStyle="1" w:styleId="Heading2Char">
    <w:name w:val="Heading 2 Char"/>
    <w:basedOn w:val="DefaultParagraphFont"/>
    <w:link w:val="Heading2"/>
    <w:uiPriority w:val="9"/>
    <w:rsid w:val="00047EA8"/>
    <w:rPr>
      <w:rFonts w:asciiTheme="majorHAnsi" w:eastAsiaTheme="majorEastAsia" w:hAnsiTheme="majorHAnsi" w:cstheme="majorBidi"/>
      <w:color w:val="182F73" w:themeColor="accent1" w:themeShade="BF"/>
      <w:sz w:val="26"/>
      <w:szCs w:val="26"/>
    </w:rPr>
  </w:style>
  <w:style w:type="paragraph" w:customStyle="1" w:styleId="CMEIEquation">
    <w:name w:val="CMEI_Equation"/>
    <w:next w:val="CMEIBodyText"/>
    <w:qFormat/>
    <w:rsid w:val="001014F4"/>
    <w:pPr>
      <w:spacing w:after="240" w:line="240" w:lineRule="auto"/>
      <w:ind w:left="720"/>
    </w:pPr>
    <w:rPr>
      <w:rFonts w:ascii="Arial" w:eastAsia="Times New Roman" w:hAnsi="Arial"/>
    </w:rPr>
  </w:style>
  <w:style w:type="paragraph" w:customStyle="1" w:styleId="CMEIFigureCaption">
    <w:name w:val="CMEI_Figure_Caption"/>
    <w:next w:val="CMEIBodyText"/>
    <w:qFormat/>
    <w:rsid w:val="001B4F87"/>
    <w:pPr>
      <w:spacing w:before="120" w:after="120" w:line="240" w:lineRule="auto"/>
      <w:jc w:val="center"/>
    </w:pPr>
    <w:rPr>
      <w:rFonts w:ascii="Arial" w:eastAsia="Times New Roman" w:hAnsi="Arial"/>
      <w:sz w:val="20"/>
    </w:rPr>
  </w:style>
  <w:style w:type="paragraph" w:customStyle="1" w:styleId="CMEIDraftReport">
    <w:name w:val="CMEI_Draft Report"/>
    <w:basedOn w:val="Normal"/>
    <w:qFormat/>
    <w:rsid w:val="00B8358F"/>
    <w:rPr>
      <w:b/>
      <w:color w:val="000000" w:themeColor="text1"/>
      <w:szCs w:val="22"/>
    </w:rPr>
  </w:style>
  <w:style w:type="paragraph" w:customStyle="1" w:styleId="CMEIFooter">
    <w:name w:val="CMEI_Footer"/>
    <w:basedOn w:val="Normal"/>
    <w:qFormat/>
    <w:rsid w:val="00412711"/>
    <w:pPr>
      <w:spacing w:after="0" w:line="220" w:lineRule="exact"/>
      <w:jc w:val="right"/>
    </w:pPr>
    <w:rPr>
      <w:rFonts w:eastAsia="Times New Roman" w:cs="Arial"/>
      <w:color w:val="4C4C4C"/>
      <w:sz w:val="20"/>
    </w:rPr>
  </w:style>
  <w:style w:type="paragraph" w:customStyle="1" w:styleId="CMEIFootnoteEndnote">
    <w:name w:val="CMEI_Footnote_Endnote"/>
    <w:qFormat/>
    <w:rsid w:val="001B4F87"/>
    <w:pPr>
      <w:spacing w:after="0" w:line="240" w:lineRule="auto"/>
    </w:pPr>
    <w:rPr>
      <w:rFonts w:ascii="Arial" w:eastAsia="Times New Roman" w:hAnsi="Arial"/>
      <w:sz w:val="20"/>
    </w:rPr>
  </w:style>
  <w:style w:type="paragraph" w:customStyle="1" w:styleId="CMEIHead01">
    <w:name w:val="CMEI_Head_01"/>
    <w:basedOn w:val="Heading1"/>
    <w:next w:val="CMEIBodyText"/>
    <w:link w:val="CMEIHead01Char"/>
    <w:qFormat/>
    <w:rsid w:val="00123A87"/>
    <w:pPr>
      <w:spacing w:after="60" w:line="240" w:lineRule="auto"/>
    </w:pPr>
    <w:rPr>
      <w:rFonts w:ascii="Arial" w:eastAsia="Times" w:hAnsi="Arial" w:cs="Arial"/>
      <w:b/>
      <w:color w:val="000000" w:themeColor="text1"/>
      <w:kern w:val="24"/>
      <w:sz w:val="38"/>
    </w:rPr>
  </w:style>
  <w:style w:type="paragraph" w:customStyle="1" w:styleId="CMEIHead01NotinTOC">
    <w:name w:val="CMEI_Head_01_Not_in_TOC"/>
    <w:basedOn w:val="Heading1"/>
    <w:next w:val="CMEIBodyText"/>
    <w:link w:val="CMEIHead01NotinTOCChar"/>
    <w:qFormat/>
    <w:rsid w:val="00DB55B0"/>
    <w:rPr>
      <w:b/>
      <w:color w:val="auto"/>
      <w:sz w:val="38"/>
    </w:rPr>
  </w:style>
  <w:style w:type="paragraph" w:customStyle="1" w:styleId="CMEIHead01Numbered">
    <w:name w:val="CMEI_Head_01_Numbered"/>
    <w:basedOn w:val="Heading1"/>
    <w:next w:val="CMEIBodyText"/>
    <w:link w:val="CMEIHead01NumberedChar"/>
    <w:qFormat/>
    <w:rsid w:val="00FF58A4"/>
    <w:pPr>
      <w:numPr>
        <w:numId w:val="2"/>
      </w:numPr>
      <w:spacing w:after="60" w:line="240" w:lineRule="auto"/>
    </w:pPr>
    <w:rPr>
      <w:rFonts w:ascii="Arial" w:eastAsia="Times" w:hAnsi="Arial" w:cs="Arial"/>
      <w:b/>
      <w:color w:val="000000" w:themeColor="text1"/>
      <w:kern w:val="24"/>
      <w:sz w:val="38"/>
    </w:rPr>
  </w:style>
  <w:style w:type="paragraph" w:customStyle="1" w:styleId="CMEIHead02">
    <w:name w:val="CMEI_Head_02"/>
    <w:basedOn w:val="Heading2"/>
    <w:next w:val="CMEIBodyText"/>
    <w:link w:val="CMEIHead02Char"/>
    <w:autoRedefine/>
    <w:qFormat/>
    <w:rsid w:val="00D410E9"/>
    <w:pPr>
      <w:spacing w:before="240" w:after="80"/>
    </w:pPr>
    <w:rPr>
      <w:rFonts w:ascii="Arial" w:eastAsia="Times" w:hAnsi="Arial" w:cs="Arial"/>
      <w:color w:val="000000" w:themeColor="text1"/>
      <w:sz w:val="28"/>
      <w:szCs w:val="28"/>
    </w:rPr>
  </w:style>
  <w:style w:type="paragraph" w:customStyle="1" w:styleId="CMEIHead02Numbered">
    <w:name w:val="CMEI_Head_02_Numbered"/>
    <w:basedOn w:val="Heading2"/>
    <w:next w:val="CMEIBodyText"/>
    <w:link w:val="CMEIHead02NumberedChar"/>
    <w:qFormat/>
    <w:rsid w:val="002F6C1E"/>
    <w:pPr>
      <w:numPr>
        <w:ilvl w:val="1"/>
        <w:numId w:val="2"/>
      </w:numPr>
      <w:spacing w:before="240" w:after="80" w:line="300" w:lineRule="exact"/>
    </w:pPr>
    <w:rPr>
      <w:rFonts w:ascii="Arial" w:eastAsia="Times" w:hAnsi="Arial" w:cs="Arial"/>
      <w:color w:val="000000" w:themeColor="text1"/>
      <w:sz w:val="28"/>
    </w:rPr>
  </w:style>
  <w:style w:type="paragraph" w:customStyle="1" w:styleId="CMEIHead03">
    <w:name w:val="CMEI_Head_03"/>
    <w:basedOn w:val="Heading3"/>
    <w:next w:val="CMEIBodyText"/>
    <w:link w:val="CMEIHead03Char"/>
    <w:qFormat/>
    <w:rsid w:val="00DB55B0"/>
    <w:pPr>
      <w:spacing w:before="120" w:after="80" w:line="240" w:lineRule="exact"/>
    </w:pPr>
    <w:rPr>
      <w:rFonts w:ascii="Arial" w:eastAsia="Times" w:hAnsi="Arial"/>
      <w:b/>
      <w:color w:val="auto"/>
    </w:rPr>
  </w:style>
  <w:style w:type="paragraph" w:customStyle="1" w:styleId="CMEIHead03Numbered">
    <w:name w:val="CMEI_Head_03_Numbered"/>
    <w:basedOn w:val="Heading3"/>
    <w:next w:val="CMEIBodyText"/>
    <w:link w:val="CMEIHead03NumberedChar"/>
    <w:qFormat/>
    <w:rsid w:val="00845499"/>
    <w:pPr>
      <w:numPr>
        <w:ilvl w:val="2"/>
        <w:numId w:val="2"/>
      </w:numPr>
      <w:spacing w:after="80" w:line="240" w:lineRule="auto"/>
    </w:pPr>
    <w:rPr>
      <w:rFonts w:ascii="Arial" w:eastAsia="Times" w:hAnsi="Arial"/>
      <w:b/>
      <w:color w:val="auto"/>
    </w:rPr>
  </w:style>
  <w:style w:type="paragraph" w:customStyle="1" w:styleId="CMEIHead04">
    <w:name w:val="CMEI_Head_04"/>
    <w:basedOn w:val="Heading4"/>
    <w:next w:val="CMEIBodyText"/>
    <w:link w:val="CMEIHead04Char"/>
    <w:autoRedefine/>
    <w:qFormat/>
    <w:rsid w:val="00DB55B0"/>
    <w:pPr>
      <w:spacing w:after="60" w:line="240" w:lineRule="auto"/>
    </w:pPr>
    <w:rPr>
      <w:rFonts w:ascii="Arial" w:eastAsia="Times New Roman" w:hAnsi="Arial" w:cs="Tahoma"/>
      <w:b/>
      <w:color w:val="auto"/>
      <w:szCs w:val="16"/>
    </w:rPr>
  </w:style>
  <w:style w:type="paragraph" w:customStyle="1" w:styleId="CMEIHead04Numbered">
    <w:name w:val="CMEI_Head_04_Numbered"/>
    <w:basedOn w:val="Heading4"/>
    <w:next w:val="CMEIBodyText"/>
    <w:link w:val="CMEIHead04NumberedChar"/>
    <w:qFormat/>
    <w:rsid w:val="006769D4"/>
    <w:pPr>
      <w:numPr>
        <w:ilvl w:val="3"/>
        <w:numId w:val="2"/>
      </w:numPr>
      <w:spacing w:after="80" w:line="240" w:lineRule="auto"/>
    </w:pPr>
    <w:rPr>
      <w:rFonts w:ascii="Arial" w:eastAsia="Times" w:hAnsi="Arial"/>
      <w:b/>
      <w:bCs/>
      <w:color w:val="auto"/>
    </w:rPr>
  </w:style>
  <w:style w:type="paragraph" w:customStyle="1" w:styleId="CMEIHead05">
    <w:name w:val="CMEI_Head_05"/>
    <w:basedOn w:val="Heading5"/>
    <w:next w:val="CMEIBodyText"/>
    <w:link w:val="CMEIHead05Char"/>
    <w:autoRedefine/>
    <w:qFormat/>
    <w:rsid w:val="00DB55B0"/>
    <w:pPr>
      <w:spacing w:after="60" w:line="240" w:lineRule="auto"/>
    </w:pPr>
    <w:rPr>
      <w:rFonts w:ascii="Arial" w:eastAsia="Times" w:hAnsi="Arial"/>
      <w:color w:val="auto"/>
    </w:rPr>
  </w:style>
  <w:style w:type="paragraph" w:customStyle="1" w:styleId="CMEIHead05Numbered">
    <w:name w:val="CMEI_Head_05_Numbered"/>
    <w:basedOn w:val="Heading5"/>
    <w:next w:val="CMEIBodyText"/>
    <w:link w:val="CMEIHead05NumberedChar"/>
    <w:qFormat/>
    <w:rsid w:val="006769D4"/>
    <w:pPr>
      <w:spacing w:after="80" w:line="240" w:lineRule="auto"/>
    </w:pPr>
    <w:rPr>
      <w:rFonts w:ascii="Arial" w:eastAsia="Times" w:hAnsi="Arial"/>
      <w:color w:val="auto"/>
    </w:rPr>
  </w:style>
  <w:style w:type="paragraph" w:customStyle="1" w:styleId="CMEIHeader">
    <w:name w:val="CMEI_Header"/>
    <w:basedOn w:val="Normal"/>
    <w:link w:val="CMEIHeaderChar"/>
    <w:qFormat/>
    <w:rsid w:val="001B4F87"/>
    <w:pPr>
      <w:tabs>
        <w:tab w:val="center" w:pos="4680"/>
        <w:tab w:val="right" w:pos="9360"/>
      </w:tabs>
    </w:pPr>
    <w:rPr>
      <w:rFonts w:cs="Arial"/>
      <w:color w:val="4C4C4C"/>
      <w:sz w:val="20"/>
      <w:szCs w:val="19"/>
    </w:rPr>
  </w:style>
  <w:style w:type="paragraph" w:styleId="FootnoteText">
    <w:name w:val="footnote text"/>
    <w:aliases w:val="Footnote Text Char Char Char Char,Char,Footnote Text1 Char,Footnote Text Char Ch,Char2 Char Char Char,Char2 Char Char,Char2 Char,BG Footnote Text,Char1,Char11,Footnote Text Char1,Footnote Text Char Char,ft Char,Footnote Text Char2 Char,fn"/>
    <w:basedOn w:val="Normal"/>
    <w:link w:val="FootnoteTextChar"/>
    <w:uiPriority w:val="99"/>
    <w:unhideWhenUsed/>
    <w:qFormat/>
    <w:rsid w:val="00227739"/>
    <w:pPr>
      <w:spacing w:after="0" w:line="240" w:lineRule="auto"/>
    </w:pPr>
    <w:rPr>
      <w:sz w:val="20"/>
      <w:szCs w:val="20"/>
    </w:rPr>
  </w:style>
  <w:style w:type="character" w:customStyle="1" w:styleId="FootnoteTextChar">
    <w:name w:val="Footnote Text Char"/>
    <w:aliases w:val="Footnote Text Char Char Char Char Char,Char Char,Footnote Text1 Char Char,Footnote Text Char Ch Char,Char2 Char Char Char Char,Char2 Char Char Char1,Char2 Char Char1,BG Footnote Text Char,Char1 Char,Char11 Char,ft Char Char,fn Char"/>
    <w:basedOn w:val="DefaultParagraphFont"/>
    <w:link w:val="FootnoteText"/>
    <w:uiPriority w:val="99"/>
    <w:rsid w:val="00227739"/>
    <w:rPr>
      <w:sz w:val="20"/>
      <w:szCs w:val="20"/>
    </w:rPr>
  </w:style>
  <w:style w:type="paragraph" w:customStyle="1" w:styleId="CMEITableCaption">
    <w:name w:val="CMEI_Table_Caption"/>
    <w:next w:val="CMEIBodyText"/>
    <w:qFormat/>
    <w:rsid w:val="001B4F87"/>
    <w:pPr>
      <w:keepNext/>
      <w:autoSpaceDE w:val="0"/>
      <w:autoSpaceDN w:val="0"/>
      <w:adjustRightInd w:val="0"/>
      <w:spacing w:before="120" w:after="120" w:line="240" w:lineRule="exact"/>
      <w:jc w:val="center"/>
    </w:pPr>
    <w:rPr>
      <w:rFonts w:ascii="Arial" w:eastAsia="Times" w:hAnsi="Arial"/>
      <w:bCs/>
      <w:sz w:val="20"/>
    </w:rPr>
  </w:style>
  <w:style w:type="paragraph" w:customStyle="1" w:styleId="CMEITOC01">
    <w:name w:val="CMEI_TOC_01"/>
    <w:basedOn w:val="Normal"/>
    <w:link w:val="CMEITOC01Char"/>
    <w:qFormat/>
    <w:rsid w:val="00F715AB"/>
    <w:pPr>
      <w:widowControl w:val="0"/>
      <w:tabs>
        <w:tab w:val="right" w:leader="dot" w:pos="9360"/>
      </w:tabs>
      <w:spacing w:before="160" w:after="40" w:line="260" w:lineRule="exact"/>
      <w:ind w:left="360" w:hanging="360"/>
      <w:outlineLvl w:val="0"/>
    </w:pPr>
    <w:rPr>
      <w:rFonts w:asciiTheme="majorHAnsi" w:eastAsia="Times" w:hAnsiTheme="majorHAnsi"/>
      <w:kern w:val="28"/>
    </w:rPr>
  </w:style>
  <w:style w:type="character" w:customStyle="1" w:styleId="CMEITOC01Char">
    <w:name w:val="CMEI_TOC_01 Char"/>
    <w:basedOn w:val="DefaultParagraphFont"/>
    <w:link w:val="CMEITOC01"/>
    <w:rsid w:val="00F715AB"/>
    <w:rPr>
      <w:rFonts w:asciiTheme="majorHAnsi" w:eastAsia="Times" w:hAnsiTheme="majorHAnsi"/>
      <w:kern w:val="28"/>
    </w:rPr>
  </w:style>
  <w:style w:type="paragraph" w:customStyle="1" w:styleId="CMEITOC02">
    <w:name w:val="CMEI_TOC_02"/>
    <w:link w:val="CMEITOC02Char"/>
    <w:qFormat/>
    <w:rsid w:val="00F0465E"/>
    <w:pPr>
      <w:widowControl w:val="0"/>
      <w:tabs>
        <w:tab w:val="right" w:leader="dot" w:pos="9360"/>
      </w:tabs>
      <w:spacing w:after="40" w:line="260" w:lineRule="exact"/>
      <w:ind w:left="792" w:hanging="432"/>
    </w:pPr>
    <w:rPr>
      <w:rFonts w:ascii="Arial" w:eastAsia="Times" w:hAnsi="Arial"/>
      <w:kern w:val="28"/>
    </w:rPr>
  </w:style>
  <w:style w:type="character" w:customStyle="1" w:styleId="CMEITOC02Char">
    <w:name w:val="CMEI_TOC_02 Char"/>
    <w:basedOn w:val="DefaultParagraphFont"/>
    <w:link w:val="CMEITOC02"/>
    <w:rsid w:val="00F0465E"/>
    <w:rPr>
      <w:rFonts w:ascii="Arial" w:eastAsia="Times" w:hAnsi="Arial"/>
      <w:kern w:val="28"/>
    </w:rPr>
  </w:style>
  <w:style w:type="paragraph" w:customStyle="1" w:styleId="CMEITOC03">
    <w:name w:val="CMEI_TOC_03"/>
    <w:link w:val="CMEITOC03Char"/>
    <w:qFormat/>
    <w:rsid w:val="00F0465E"/>
    <w:pPr>
      <w:tabs>
        <w:tab w:val="right" w:leader="dot" w:pos="9360"/>
      </w:tabs>
      <w:spacing w:after="40" w:line="250" w:lineRule="exact"/>
      <w:ind w:left="1728" w:hanging="936"/>
    </w:pPr>
    <w:rPr>
      <w:rFonts w:ascii="Arial" w:eastAsia="Times New Roman" w:hAnsi="Arial"/>
      <w:sz w:val="21"/>
    </w:rPr>
  </w:style>
  <w:style w:type="character" w:customStyle="1" w:styleId="CMEITOC03Char">
    <w:name w:val="CMEI_TOC_03 Char"/>
    <w:basedOn w:val="DefaultParagraphFont"/>
    <w:link w:val="CMEITOC03"/>
    <w:rsid w:val="00F0465E"/>
    <w:rPr>
      <w:rFonts w:ascii="Arial" w:eastAsia="Times New Roman" w:hAnsi="Arial"/>
      <w:sz w:val="21"/>
    </w:rPr>
  </w:style>
  <w:style w:type="paragraph" w:styleId="BalloonText">
    <w:name w:val="Balloon Text"/>
    <w:basedOn w:val="Normal"/>
    <w:link w:val="BalloonTextChar"/>
    <w:uiPriority w:val="99"/>
    <w:semiHidden/>
    <w:unhideWhenUsed/>
    <w:rsid w:val="000904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465"/>
    <w:rPr>
      <w:rFonts w:ascii="Segoe UI" w:hAnsi="Segoe UI" w:cs="Segoe UI"/>
      <w:sz w:val="18"/>
      <w:szCs w:val="18"/>
    </w:rPr>
  </w:style>
  <w:style w:type="paragraph" w:customStyle="1" w:styleId="CMEITitle">
    <w:name w:val="CMEI_Title"/>
    <w:link w:val="CMEITitleChar"/>
    <w:qFormat/>
    <w:rsid w:val="007C0FFD"/>
    <w:pPr>
      <w:spacing w:after="240" w:line="720" w:lineRule="exact"/>
      <w:ind w:right="360"/>
    </w:pPr>
    <w:rPr>
      <w:rFonts w:asciiTheme="minorHAnsi" w:eastAsia="Times New Roman" w:hAnsiTheme="minorHAnsi" w:cs="Arial"/>
      <w:b/>
      <w:color w:val="000000" w:themeColor="text1"/>
      <w:spacing w:val="-10"/>
      <w:sz w:val="72"/>
      <w:szCs w:val="52"/>
    </w:rPr>
  </w:style>
  <w:style w:type="paragraph" w:customStyle="1" w:styleId="CMEISubtitle">
    <w:name w:val="CMEI_Subtitle"/>
    <w:link w:val="CMEISubtitleChar"/>
    <w:qFormat/>
    <w:rsid w:val="00041ED3"/>
    <w:pPr>
      <w:spacing w:after="240" w:line="440" w:lineRule="exact"/>
      <w:ind w:right="360"/>
    </w:pPr>
    <w:rPr>
      <w:rFonts w:ascii="Arial" w:eastAsia="Times New Roman" w:hAnsi="Arial" w:cs="Arial"/>
      <w:color w:val="000000" w:themeColor="text1"/>
      <w:spacing w:val="-10"/>
      <w:sz w:val="44"/>
      <w:szCs w:val="32"/>
    </w:rPr>
  </w:style>
  <w:style w:type="paragraph" w:customStyle="1" w:styleId="CMEIMonthYear">
    <w:name w:val="CMEI_Month Year"/>
    <w:qFormat/>
    <w:rsid w:val="001B4F87"/>
    <w:pPr>
      <w:spacing w:after="0" w:line="280" w:lineRule="exact"/>
    </w:pPr>
    <w:rPr>
      <w:rFonts w:ascii="Arial" w:eastAsia="Times New Roman" w:hAnsi="Arial" w:cs="Arial"/>
      <w:b/>
      <w:color w:val="000000" w:themeColor="text1"/>
      <w:spacing w:val="-10"/>
      <w:sz w:val="28"/>
    </w:rPr>
  </w:style>
  <w:style w:type="paragraph" w:customStyle="1" w:styleId="CMEIFigureSource">
    <w:name w:val="CMEI_Figure_Source"/>
    <w:basedOn w:val="Normal"/>
    <w:qFormat/>
    <w:rsid w:val="001B4F87"/>
    <w:pPr>
      <w:jc w:val="center"/>
    </w:pPr>
    <w:rPr>
      <w:i/>
      <w:iCs/>
      <w:sz w:val="16"/>
      <w:szCs w:val="18"/>
    </w:rPr>
  </w:style>
  <w:style w:type="table" w:styleId="LightShading-Accent1">
    <w:name w:val="Light Shading Accent 1"/>
    <w:basedOn w:val="TableNormal"/>
    <w:uiPriority w:val="60"/>
    <w:rsid w:val="00D01EBA"/>
    <w:pPr>
      <w:spacing w:after="0" w:line="240" w:lineRule="auto"/>
    </w:pPr>
    <w:rPr>
      <w:rFonts w:asciiTheme="minorHAnsi" w:eastAsiaTheme="minorEastAsia" w:hAnsiTheme="minorHAnsi" w:cstheme="minorBidi"/>
      <w:color w:val="182F73" w:themeColor="accent1" w:themeShade="BF"/>
      <w:sz w:val="22"/>
      <w:szCs w:val="22"/>
    </w:rPr>
    <w:tblPr>
      <w:tblStyleRowBandSize w:val="1"/>
      <w:tblStyleColBandSize w:val="1"/>
      <w:tblBorders>
        <w:top w:val="single" w:sz="8" w:space="0" w:color="21409A" w:themeColor="accent1"/>
        <w:bottom w:val="single" w:sz="8" w:space="0" w:color="21409A" w:themeColor="accent1"/>
      </w:tblBorders>
    </w:tblPr>
    <w:tblStylePr w:type="firstRow">
      <w:pPr>
        <w:spacing w:before="0" w:after="0" w:line="240" w:lineRule="auto"/>
      </w:pPr>
      <w:rPr>
        <w:b/>
        <w:bCs/>
      </w:rPr>
      <w:tblPr/>
      <w:tcPr>
        <w:tcBorders>
          <w:top w:val="single" w:sz="8" w:space="0" w:color="21409A" w:themeColor="accent1"/>
          <w:left w:val="nil"/>
          <w:bottom w:val="single" w:sz="8" w:space="0" w:color="21409A" w:themeColor="accent1"/>
          <w:right w:val="nil"/>
          <w:insideH w:val="nil"/>
          <w:insideV w:val="nil"/>
        </w:tcBorders>
      </w:tcPr>
    </w:tblStylePr>
    <w:tblStylePr w:type="lastRow">
      <w:pPr>
        <w:spacing w:before="0" w:after="0" w:line="240" w:lineRule="auto"/>
      </w:pPr>
      <w:rPr>
        <w:b/>
        <w:bCs/>
      </w:rPr>
      <w:tblPr/>
      <w:tcPr>
        <w:tcBorders>
          <w:top w:val="single" w:sz="8" w:space="0" w:color="21409A" w:themeColor="accent1"/>
          <w:left w:val="nil"/>
          <w:bottom w:val="single" w:sz="8" w:space="0" w:color="21409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CAF1" w:themeFill="accent1" w:themeFillTint="3F"/>
      </w:tcPr>
    </w:tblStylePr>
    <w:tblStylePr w:type="band1Horz">
      <w:tblPr/>
      <w:tcPr>
        <w:tcBorders>
          <w:left w:val="nil"/>
          <w:right w:val="nil"/>
          <w:insideH w:val="nil"/>
          <w:insideV w:val="nil"/>
        </w:tcBorders>
        <w:shd w:val="clear" w:color="auto" w:fill="BDCAF1" w:themeFill="accent1" w:themeFillTint="3F"/>
      </w:tcPr>
    </w:tblStylePr>
  </w:style>
  <w:style w:type="character" w:customStyle="1" w:styleId="Heading3Char">
    <w:name w:val="Heading 3 Char"/>
    <w:basedOn w:val="DefaultParagraphFont"/>
    <w:link w:val="Heading3"/>
    <w:uiPriority w:val="9"/>
    <w:rsid w:val="00D94AA5"/>
    <w:rPr>
      <w:rFonts w:asciiTheme="majorHAnsi" w:eastAsiaTheme="majorEastAsia" w:hAnsiTheme="majorHAnsi" w:cstheme="majorBidi"/>
      <w:color w:val="101F4C" w:themeColor="accent1" w:themeShade="7F"/>
      <w:szCs w:val="24"/>
    </w:rPr>
  </w:style>
  <w:style w:type="character" w:styleId="UnresolvedMention">
    <w:name w:val="Unresolved Mention"/>
    <w:basedOn w:val="DefaultParagraphFont"/>
    <w:uiPriority w:val="99"/>
    <w:semiHidden/>
    <w:unhideWhenUsed/>
    <w:rsid w:val="00172513"/>
    <w:rPr>
      <w:color w:val="605E5C"/>
      <w:shd w:val="clear" w:color="auto" w:fill="E1DFDD"/>
    </w:rPr>
  </w:style>
  <w:style w:type="character" w:styleId="FootnoteReference">
    <w:name w:val="footnote reference"/>
    <w:aliases w:val="o,fr,Style 16,o1,fr1,o2,fr2,o3,fr3,Style 13,Style 12,Style 15,Style 17,Style 9,Style 18,(NECG) Footnote Reference,Style 20,Style 7,Styl,Footnote_Reference,16 Point,Superscript 6 Point,FR,IEE Footnote,Style 8,Style 19,Style 28,Footnote"/>
    <w:basedOn w:val="DefaultParagraphFont"/>
    <w:uiPriority w:val="99"/>
    <w:unhideWhenUsed/>
    <w:rsid w:val="0018363C"/>
    <w:rPr>
      <w:vertAlign w:val="superscript"/>
    </w:rPr>
  </w:style>
  <w:style w:type="paragraph" w:styleId="TableofFigures">
    <w:name w:val="table of figures"/>
    <w:basedOn w:val="Normal"/>
    <w:next w:val="Normal"/>
    <w:uiPriority w:val="99"/>
    <w:unhideWhenUsed/>
    <w:qFormat/>
    <w:rsid w:val="00F26930"/>
    <w:pPr>
      <w:spacing w:after="0"/>
    </w:pPr>
  </w:style>
  <w:style w:type="character" w:styleId="CommentReference">
    <w:name w:val="annotation reference"/>
    <w:basedOn w:val="DefaultParagraphFont"/>
    <w:uiPriority w:val="99"/>
    <w:unhideWhenUsed/>
    <w:rsid w:val="00090465"/>
    <w:rPr>
      <w:sz w:val="16"/>
      <w:szCs w:val="16"/>
    </w:rPr>
  </w:style>
  <w:style w:type="paragraph" w:styleId="CommentText">
    <w:name w:val="annotation text"/>
    <w:basedOn w:val="Normal"/>
    <w:link w:val="CommentTextChar"/>
    <w:uiPriority w:val="99"/>
    <w:unhideWhenUsed/>
    <w:rsid w:val="00090465"/>
    <w:pPr>
      <w:spacing w:line="240" w:lineRule="auto"/>
    </w:pPr>
    <w:rPr>
      <w:sz w:val="20"/>
    </w:rPr>
  </w:style>
  <w:style w:type="character" w:customStyle="1" w:styleId="CommentTextChar">
    <w:name w:val="Comment Text Char"/>
    <w:basedOn w:val="DefaultParagraphFont"/>
    <w:link w:val="CommentText"/>
    <w:uiPriority w:val="99"/>
    <w:rsid w:val="00090465"/>
    <w:rPr>
      <w:sz w:val="20"/>
    </w:rPr>
  </w:style>
  <w:style w:type="paragraph" w:styleId="CommentSubject">
    <w:name w:val="annotation subject"/>
    <w:basedOn w:val="CommentText"/>
    <w:next w:val="CommentText"/>
    <w:link w:val="CommentSubjectChar"/>
    <w:uiPriority w:val="99"/>
    <w:semiHidden/>
    <w:unhideWhenUsed/>
    <w:rsid w:val="00090465"/>
    <w:rPr>
      <w:b/>
      <w:bCs/>
    </w:rPr>
  </w:style>
  <w:style w:type="character" w:customStyle="1" w:styleId="CommentSubjectChar">
    <w:name w:val="Comment Subject Char"/>
    <w:basedOn w:val="CommentTextChar"/>
    <w:link w:val="CommentSubject"/>
    <w:uiPriority w:val="99"/>
    <w:semiHidden/>
    <w:rsid w:val="00090465"/>
    <w:rPr>
      <w:b/>
      <w:bCs/>
      <w:sz w:val="20"/>
    </w:rPr>
  </w:style>
  <w:style w:type="character" w:styleId="Hyperlink">
    <w:name w:val="Hyperlink"/>
    <w:basedOn w:val="DefaultParagraphFont"/>
    <w:uiPriority w:val="99"/>
    <w:unhideWhenUsed/>
    <w:rsid w:val="004F492C"/>
    <w:rPr>
      <w:rFonts w:ascii="Arial" w:hAnsi="Arial"/>
      <w:color w:val="085A9B" w:themeColor="hyperlink"/>
      <w:u w:val="single"/>
    </w:rPr>
  </w:style>
  <w:style w:type="paragraph" w:styleId="Header">
    <w:name w:val="header"/>
    <w:basedOn w:val="Normal"/>
    <w:link w:val="HeaderChar"/>
    <w:uiPriority w:val="99"/>
    <w:unhideWhenUsed/>
    <w:rsid w:val="00E50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D70"/>
  </w:style>
  <w:style w:type="paragraph" w:styleId="Footer">
    <w:name w:val="footer"/>
    <w:basedOn w:val="Normal"/>
    <w:link w:val="FooterChar"/>
    <w:uiPriority w:val="99"/>
    <w:unhideWhenUsed/>
    <w:rsid w:val="00E50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D70"/>
  </w:style>
  <w:style w:type="paragraph" w:styleId="TOC1">
    <w:name w:val="toc 1"/>
    <w:basedOn w:val="Normal"/>
    <w:next w:val="Normal"/>
    <w:uiPriority w:val="39"/>
    <w:unhideWhenUsed/>
    <w:qFormat/>
    <w:rsid w:val="001B4F87"/>
    <w:pPr>
      <w:spacing w:after="100"/>
    </w:pPr>
  </w:style>
  <w:style w:type="paragraph" w:styleId="TOC2">
    <w:name w:val="toc 2"/>
    <w:basedOn w:val="Normal"/>
    <w:next w:val="Normal"/>
    <w:uiPriority w:val="39"/>
    <w:unhideWhenUsed/>
    <w:qFormat/>
    <w:rsid w:val="00F26930"/>
    <w:pPr>
      <w:spacing w:after="100"/>
      <w:ind w:left="240"/>
    </w:pPr>
  </w:style>
  <w:style w:type="paragraph" w:styleId="TOC3">
    <w:name w:val="toc 3"/>
    <w:basedOn w:val="Normal"/>
    <w:next w:val="Normal"/>
    <w:uiPriority w:val="39"/>
    <w:unhideWhenUsed/>
    <w:qFormat/>
    <w:rsid w:val="00F26930"/>
    <w:pPr>
      <w:spacing w:after="100"/>
      <w:ind w:left="480"/>
    </w:pPr>
  </w:style>
  <w:style w:type="paragraph" w:styleId="ListParagraph">
    <w:name w:val="List Paragraph"/>
    <w:aliases w:val="Paragraph Bullet,Medium Grid 1 - Accent 21,Issue Action POC,List Paragraph1,3,POCG Table Text,Dot pt,F5 List Paragraph,List Paragraph Char Char Char,Indicator Text,Colorful List - Accent 11,Numbered Para 1,Bullet 1,Bullet Points,Bullet"/>
    <w:basedOn w:val="Normal"/>
    <w:link w:val="ListParagraphChar"/>
    <w:uiPriority w:val="34"/>
    <w:qFormat/>
    <w:rsid w:val="00F0465E"/>
    <w:pPr>
      <w:spacing w:after="0" w:line="240" w:lineRule="auto"/>
      <w:ind w:left="720"/>
    </w:pPr>
    <w:rPr>
      <w:rFonts w:cs="Calibri"/>
      <w:sz w:val="22"/>
      <w:szCs w:val="22"/>
    </w:rPr>
  </w:style>
  <w:style w:type="character" w:styleId="FollowedHyperlink">
    <w:name w:val="FollowedHyperlink"/>
    <w:basedOn w:val="DefaultParagraphFont"/>
    <w:uiPriority w:val="99"/>
    <w:semiHidden/>
    <w:unhideWhenUsed/>
    <w:rsid w:val="00683B63"/>
    <w:rPr>
      <w:color w:val="085A9B" w:themeColor="followedHyperlink"/>
      <w:u w:val="single"/>
    </w:rPr>
  </w:style>
  <w:style w:type="paragraph" w:customStyle="1" w:styleId="CMEISectionTitle">
    <w:name w:val="CMEI_Section_Title"/>
    <w:basedOn w:val="Normal"/>
    <w:next w:val="CMEIBodyText"/>
    <w:link w:val="CMEISectionTitleChar"/>
    <w:autoRedefine/>
    <w:qFormat/>
    <w:rsid w:val="00FC69DE"/>
    <w:rPr>
      <w:b/>
      <w:color w:val="000000" w:themeColor="text1"/>
      <w:sz w:val="48"/>
      <w:szCs w:val="52"/>
    </w:rPr>
  </w:style>
  <w:style w:type="paragraph" w:customStyle="1" w:styleId="CMEISectionSubtitle">
    <w:name w:val="CMEI_Section_Subtitle"/>
    <w:basedOn w:val="Normal"/>
    <w:next w:val="CMEIBodyText"/>
    <w:link w:val="CMEISectionSubtitleChar"/>
    <w:autoRedefine/>
    <w:qFormat/>
    <w:rsid w:val="00FC69DE"/>
    <w:pPr>
      <w:spacing w:line="240" w:lineRule="auto"/>
    </w:pPr>
    <w:rPr>
      <w:color w:val="000000" w:themeColor="text1"/>
      <w:sz w:val="32"/>
      <w:szCs w:val="32"/>
    </w:rPr>
  </w:style>
  <w:style w:type="paragraph" w:customStyle="1" w:styleId="SectionNumber">
    <w:name w:val="Section Number"/>
    <w:basedOn w:val="Normal"/>
    <w:qFormat/>
    <w:rsid w:val="00F0465E"/>
    <w:pPr>
      <w:spacing w:after="0" w:line="192" w:lineRule="auto"/>
      <w:jc w:val="center"/>
    </w:pPr>
    <w:rPr>
      <w:color w:val="FFFFFF" w:themeColor="background1"/>
      <w:sz w:val="600"/>
      <w:szCs w:val="600"/>
    </w:rPr>
  </w:style>
  <w:style w:type="paragraph" w:customStyle="1" w:styleId="Sectiondividertext">
    <w:name w:val="Section divider text"/>
    <w:basedOn w:val="Normal"/>
    <w:qFormat/>
    <w:rsid w:val="00F0465E"/>
    <w:pPr>
      <w:spacing w:after="0" w:line="192" w:lineRule="auto"/>
      <w:jc w:val="center"/>
    </w:pPr>
    <w:rPr>
      <w:b/>
      <w:bCs/>
      <w:color w:val="FFFFFF" w:themeColor="background1"/>
      <w:spacing w:val="60"/>
      <w:sz w:val="50"/>
      <w:szCs w:val="50"/>
    </w:rPr>
  </w:style>
  <w:style w:type="paragraph" w:customStyle="1" w:styleId="TOCtext">
    <w:name w:val="TOC text"/>
    <w:basedOn w:val="Normal"/>
    <w:uiPriority w:val="99"/>
    <w:qFormat/>
    <w:rsid w:val="00F26930"/>
    <w:pPr>
      <w:tabs>
        <w:tab w:val="right" w:pos="9720"/>
      </w:tabs>
      <w:autoSpaceDE w:val="0"/>
      <w:autoSpaceDN w:val="0"/>
      <w:adjustRightInd w:val="0"/>
      <w:spacing w:after="270" w:line="300" w:lineRule="atLeast"/>
      <w:textAlignment w:val="center"/>
    </w:pPr>
    <w:rPr>
      <w:rFonts w:cs="ITC Franklin Gothic Std Book"/>
      <w:color w:val="000000"/>
    </w:rPr>
  </w:style>
  <w:style w:type="table" w:styleId="ListTable4-Accent6">
    <w:name w:val="List Table 4 Accent 6"/>
    <w:basedOn w:val="TableNormal"/>
    <w:uiPriority w:val="49"/>
    <w:rsid w:val="00B267A0"/>
    <w:pPr>
      <w:spacing w:after="0" w:line="240" w:lineRule="auto"/>
    </w:pPr>
    <w:tblPr>
      <w:tblStyleRowBandSize w:val="1"/>
      <w:tblStyleColBandSize w:val="1"/>
      <w:tblBorders>
        <w:top w:val="single" w:sz="4" w:space="0" w:color="FCC891" w:themeColor="accent6" w:themeTint="99"/>
        <w:left w:val="single" w:sz="4" w:space="0" w:color="FCC891" w:themeColor="accent6" w:themeTint="99"/>
        <w:bottom w:val="single" w:sz="4" w:space="0" w:color="FCC891" w:themeColor="accent6" w:themeTint="99"/>
        <w:right w:val="single" w:sz="4" w:space="0" w:color="FCC891" w:themeColor="accent6" w:themeTint="99"/>
        <w:insideH w:val="single" w:sz="4" w:space="0" w:color="FCC891" w:themeColor="accent6" w:themeTint="99"/>
      </w:tblBorders>
    </w:tblPr>
    <w:tblStylePr w:type="firstRow">
      <w:rPr>
        <w:b/>
        <w:bCs/>
        <w:color w:val="FFFFFF" w:themeColor="background1"/>
      </w:rPr>
      <w:tblPr/>
      <w:tcPr>
        <w:tcBorders>
          <w:top w:val="single" w:sz="4" w:space="0" w:color="FAA449" w:themeColor="accent6"/>
          <w:left w:val="single" w:sz="4" w:space="0" w:color="FAA449" w:themeColor="accent6"/>
          <w:bottom w:val="single" w:sz="4" w:space="0" w:color="FAA449" w:themeColor="accent6"/>
          <w:right w:val="single" w:sz="4" w:space="0" w:color="FAA449" w:themeColor="accent6"/>
          <w:insideH w:val="nil"/>
        </w:tcBorders>
        <w:shd w:val="clear" w:color="auto" w:fill="FAA449" w:themeFill="accent6"/>
      </w:tcPr>
    </w:tblStylePr>
    <w:tblStylePr w:type="lastRow">
      <w:rPr>
        <w:b/>
        <w:bCs/>
      </w:rPr>
      <w:tblPr/>
      <w:tcPr>
        <w:tcBorders>
          <w:top w:val="double" w:sz="4" w:space="0" w:color="FCC891" w:themeColor="accent6" w:themeTint="99"/>
        </w:tcBorders>
      </w:tcPr>
    </w:tblStylePr>
    <w:tblStylePr w:type="firstCol">
      <w:rPr>
        <w:b/>
        <w:bCs/>
      </w:rPr>
    </w:tblStylePr>
    <w:tblStylePr w:type="lastCol">
      <w:rPr>
        <w:b/>
        <w:bCs/>
      </w:rPr>
    </w:tblStylePr>
    <w:tblStylePr w:type="band1Vert">
      <w:tblPr/>
      <w:tcPr>
        <w:shd w:val="clear" w:color="auto" w:fill="FEECDA" w:themeFill="accent6" w:themeFillTint="33"/>
      </w:tcPr>
    </w:tblStylePr>
    <w:tblStylePr w:type="band1Horz">
      <w:tblPr/>
      <w:tcPr>
        <w:shd w:val="clear" w:color="auto" w:fill="FEECDA" w:themeFill="accent6" w:themeFillTint="33"/>
      </w:tcPr>
    </w:tblStylePr>
  </w:style>
  <w:style w:type="paragraph" w:customStyle="1" w:styleId="Style10ptCenteredBefore3ptAfter3pt">
    <w:name w:val="Style 10 pt Centered Before:  3 pt After:  3 pt"/>
    <w:basedOn w:val="Normal"/>
    <w:qFormat/>
    <w:rsid w:val="001B4F87"/>
    <w:pPr>
      <w:spacing w:before="60" w:after="60"/>
      <w:jc w:val="center"/>
    </w:pPr>
    <w:rPr>
      <w:rFonts w:eastAsia="Times New Roman"/>
      <w:sz w:val="20"/>
      <w:szCs w:val="20"/>
    </w:rPr>
  </w:style>
  <w:style w:type="character" w:customStyle="1" w:styleId="Style8ptItalic">
    <w:name w:val="Style 8 pt Italic"/>
    <w:basedOn w:val="DefaultParagraphFont"/>
    <w:rsid w:val="001B4F87"/>
    <w:rPr>
      <w:i/>
      <w:iCs/>
      <w:sz w:val="16"/>
    </w:rPr>
  </w:style>
  <w:style w:type="paragraph" w:customStyle="1" w:styleId="StyleAfter8ptLinespacingMultiple108li">
    <w:name w:val="Style After:  8 pt Line spacing:  Multiple 1.08 li"/>
    <w:basedOn w:val="Normal"/>
    <w:rsid w:val="001B4F87"/>
    <w:pPr>
      <w:spacing w:after="160" w:line="259" w:lineRule="auto"/>
    </w:pPr>
    <w:rPr>
      <w:rFonts w:eastAsia="Times New Roman"/>
      <w:szCs w:val="20"/>
    </w:rPr>
  </w:style>
  <w:style w:type="character" w:customStyle="1" w:styleId="StyleBold">
    <w:name w:val="Style Bold"/>
    <w:basedOn w:val="DefaultParagraphFont"/>
    <w:rsid w:val="001B4F87"/>
    <w:rPr>
      <w:b/>
      <w:bCs/>
    </w:rPr>
  </w:style>
  <w:style w:type="paragraph" w:customStyle="1" w:styleId="StyleItalicFirstline05After6pt">
    <w:name w:val="Style Italic First line:  0.5&quot; After:  6 pt"/>
    <w:basedOn w:val="Normal"/>
    <w:qFormat/>
    <w:rsid w:val="001B4F87"/>
    <w:pPr>
      <w:spacing w:after="120"/>
      <w:ind w:firstLine="720"/>
    </w:pPr>
    <w:rPr>
      <w:rFonts w:eastAsia="Times New Roman"/>
      <w:i/>
      <w:iCs/>
      <w:szCs w:val="20"/>
    </w:rPr>
  </w:style>
  <w:style w:type="paragraph" w:customStyle="1" w:styleId="StyleBoldBackground1Centered">
    <w:name w:val="Style Bold Background 1 Centered"/>
    <w:basedOn w:val="Normal"/>
    <w:qFormat/>
    <w:rsid w:val="00B267A0"/>
    <w:pPr>
      <w:spacing w:after="0" w:line="240" w:lineRule="auto"/>
      <w:jc w:val="center"/>
    </w:pPr>
    <w:rPr>
      <w:rFonts w:eastAsia="Times New Roman"/>
      <w:b/>
      <w:bCs/>
      <w:color w:val="000000" w:themeColor="text1"/>
      <w:szCs w:val="20"/>
    </w:rPr>
  </w:style>
  <w:style w:type="table" w:styleId="GridTable4-Accent1">
    <w:name w:val="Grid Table 4 Accent 1"/>
    <w:basedOn w:val="TableNormal"/>
    <w:uiPriority w:val="49"/>
    <w:rsid w:val="001C2DB3"/>
    <w:pPr>
      <w:spacing w:after="0" w:line="240" w:lineRule="auto"/>
    </w:pPr>
    <w:tblPr>
      <w:tblStyleRowBandSize w:val="1"/>
      <w:tblStyleColBandSize w:val="1"/>
      <w:tblBorders>
        <w:top w:val="single" w:sz="4" w:space="0" w:color="5F7FDC" w:themeColor="accent1" w:themeTint="99"/>
        <w:left w:val="single" w:sz="4" w:space="0" w:color="5F7FDC" w:themeColor="accent1" w:themeTint="99"/>
        <w:bottom w:val="single" w:sz="4" w:space="0" w:color="5F7FDC" w:themeColor="accent1" w:themeTint="99"/>
        <w:right w:val="single" w:sz="4" w:space="0" w:color="5F7FDC" w:themeColor="accent1" w:themeTint="99"/>
        <w:insideH w:val="single" w:sz="4" w:space="0" w:color="5F7FDC" w:themeColor="accent1" w:themeTint="99"/>
        <w:insideV w:val="single" w:sz="4" w:space="0" w:color="5F7FDC" w:themeColor="accent1" w:themeTint="99"/>
      </w:tblBorders>
    </w:tblPr>
    <w:tcPr>
      <w:vAlign w:val="center"/>
    </w:tcPr>
    <w:tblStylePr w:type="firstRow">
      <w:rPr>
        <w:b/>
        <w:bCs/>
        <w:color w:val="FFFFFF" w:themeColor="background1"/>
      </w:rPr>
      <w:tblPr/>
      <w:tcPr>
        <w:tcBorders>
          <w:top w:val="single" w:sz="4" w:space="0" w:color="21409A" w:themeColor="accent1"/>
          <w:left w:val="single" w:sz="4" w:space="0" w:color="21409A" w:themeColor="accent1"/>
          <w:bottom w:val="single" w:sz="4" w:space="0" w:color="21409A" w:themeColor="accent1"/>
          <w:right w:val="single" w:sz="4" w:space="0" w:color="21409A" w:themeColor="accent1"/>
          <w:insideH w:val="nil"/>
          <w:insideV w:val="nil"/>
        </w:tcBorders>
        <w:shd w:val="clear" w:color="auto" w:fill="21409A" w:themeFill="accent1"/>
      </w:tcPr>
    </w:tblStylePr>
    <w:tblStylePr w:type="lastRow">
      <w:rPr>
        <w:b/>
        <w:bCs/>
      </w:rPr>
      <w:tblPr/>
      <w:tcPr>
        <w:tcBorders>
          <w:top w:val="double" w:sz="4" w:space="0" w:color="21409A" w:themeColor="accent1"/>
        </w:tcBorders>
      </w:tcPr>
    </w:tblStylePr>
    <w:tblStylePr w:type="firstCol">
      <w:rPr>
        <w:b/>
        <w:bCs/>
      </w:rPr>
    </w:tblStylePr>
    <w:tblStylePr w:type="lastCol">
      <w:rPr>
        <w:b/>
        <w:bCs/>
      </w:rPr>
    </w:tblStylePr>
    <w:tblStylePr w:type="band1Vert">
      <w:tblPr/>
      <w:tcPr>
        <w:shd w:val="clear" w:color="auto" w:fill="C9D4F3" w:themeFill="accent1" w:themeFillTint="33"/>
      </w:tcPr>
    </w:tblStylePr>
    <w:tblStylePr w:type="band1Horz">
      <w:tblPr/>
      <w:tcPr>
        <w:shd w:val="clear" w:color="auto" w:fill="C9D4F3" w:themeFill="accent1" w:themeFillTint="33"/>
      </w:tcPr>
    </w:tblStylePr>
  </w:style>
  <w:style w:type="table" w:styleId="GridTable5Dark-Accent1">
    <w:name w:val="Grid Table 5 Dark Accent 1"/>
    <w:aliases w:val="EERE_Light_Green_Table"/>
    <w:basedOn w:val="TableNormal"/>
    <w:uiPriority w:val="50"/>
    <w:rsid w:val="00544461"/>
    <w:pPr>
      <w:spacing w:after="0" w:line="240" w:lineRule="auto"/>
    </w:pPr>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D4F3" w:themeFill="accent1" w:themeFillTint="33"/>
    </w:tcPr>
    <w:tblStylePr w:type="firstRow">
      <w:pPr>
        <w:jc w:val="center"/>
      </w:pPr>
      <w:rPr>
        <w:rFonts w:asciiTheme="majorHAnsi" w:hAnsiTheme="majorHAnsi"/>
        <w:b/>
        <w:bCs/>
        <w:color w:val="000000" w:themeColor="text1"/>
        <w:sz w:val="24"/>
      </w:rPr>
      <w:tblPr/>
      <w:tcPr>
        <w:tcBorders>
          <w:top w:val="single" w:sz="8" w:space="0" w:color="FFFFFF" w:themeColor="background1"/>
          <w:left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1409A" w:themeFill="accent1"/>
        <w:vAlign w:val="center"/>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409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409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409A" w:themeFill="accent1"/>
      </w:tcPr>
    </w:tblStylePr>
    <w:tblStylePr w:type="band1Vert">
      <w:tblPr/>
      <w:tcPr>
        <w:shd w:val="clear" w:color="auto" w:fill="94A9E8" w:themeFill="accent1" w:themeFillTint="66"/>
      </w:tcPr>
    </w:tblStylePr>
    <w:tblStylePr w:type="band1Horz">
      <w:tblPr/>
      <w:tcPr>
        <w:shd w:val="clear" w:color="auto" w:fill="94A9E8" w:themeFill="accent1" w:themeFillTint="66"/>
      </w:tcPr>
    </w:tblStylePr>
    <w:tblStylePr w:type="band2Horz">
      <w:tblPr/>
      <w:tcPr>
        <w:shd w:val="clear" w:color="auto" w:fill="EFFAE6"/>
      </w:tcPr>
    </w:tblStylePr>
  </w:style>
  <w:style w:type="table" w:styleId="GridTable5Dark-Accent4">
    <w:name w:val="Grid Table 5 Dark Accent 4"/>
    <w:aliases w:val="EERE_Light_Blue_Table,Blue_Table_2"/>
    <w:basedOn w:val="TableNormal"/>
    <w:uiPriority w:val="50"/>
    <w:rsid w:val="00DD05B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F0CA" w:themeFill="accent4" w:themeFillTint="33"/>
      <w:vAlign w:val="center"/>
    </w:tcPr>
    <w:tblStylePr w:type="firstRow">
      <w:pPr>
        <w:jc w:val="center"/>
      </w:pPr>
      <w:tblPr/>
      <w:tcPr>
        <w:shd w:val="clear" w:color="auto" w:fill="00A9E0"/>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772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772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772A" w:themeFill="accent4"/>
      </w:tcPr>
    </w:tblStylePr>
    <w:tblStylePr w:type="band1Vert">
      <w:tblPr/>
      <w:tcPr>
        <w:shd w:val="clear" w:color="auto" w:fill="8AE296" w:themeFill="accent4" w:themeFillTint="66"/>
      </w:tcPr>
    </w:tblStylePr>
    <w:tblStylePr w:type="band1Horz">
      <w:tblPr/>
      <w:tcPr>
        <w:shd w:val="clear" w:color="auto" w:fill="8AE296" w:themeFill="accent4" w:themeFillTint="66"/>
      </w:tcPr>
    </w:tblStylePr>
  </w:style>
  <w:style w:type="paragraph" w:customStyle="1" w:styleId="StyleBoldCentered">
    <w:name w:val="Style Bold Centered"/>
    <w:basedOn w:val="Normal"/>
    <w:qFormat/>
    <w:rsid w:val="00123A87"/>
    <w:pPr>
      <w:spacing w:after="0" w:line="240" w:lineRule="auto"/>
      <w:jc w:val="center"/>
    </w:pPr>
    <w:rPr>
      <w:rFonts w:eastAsia="Times New Roman"/>
      <w:b/>
      <w:bCs/>
      <w:szCs w:val="20"/>
    </w:rPr>
  </w:style>
  <w:style w:type="table" w:styleId="TableGrid">
    <w:name w:val="Table Grid"/>
    <w:aliases w:val="normal"/>
    <w:basedOn w:val="TableNormal"/>
    <w:uiPriority w:val="59"/>
    <w:rsid w:val="003F5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EINumberedList">
    <w:name w:val="CMEI_Numbered_List"/>
    <w:basedOn w:val="CMEIBodyText"/>
    <w:rsid w:val="008020F5"/>
    <w:pPr>
      <w:numPr>
        <w:numId w:val="3"/>
      </w:numPr>
    </w:pPr>
  </w:style>
  <w:style w:type="paragraph" w:customStyle="1" w:styleId="CMEITableHeader">
    <w:name w:val="CMEI_Table_Header"/>
    <w:basedOn w:val="StyleBoldBackground1Centered"/>
    <w:qFormat/>
    <w:rsid w:val="008C466D"/>
    <w:rPr>
      <w:b w:val="0"/>
      <w:bCs w:val="0"/>
      <w:color w:val="FFFFFF" w:themeColor="background1"/>
    </w:rPr>
  </w:style>
  <w:style w:type="paragraph" w:customStyle="1" w:styleId="CMEITableBodyCentered">
    <w:name w:val="CMEI_Table_Body_Centered"/>
    <w:basedOn w:val="Style10ptCenteredBefore3ptAfter3pt"/>
    <w:qFormat/>
    <w:rsid w:val="00FF58A4"/>
  </w:style>
  <w:style w:type="paragraph" w:customStyle="1" w:styleId="CMEITableBodyLeft">
    <w:name w:val="CMEI_Table_Body_Left"/>
    <w:basedOn w:val="CMEITableBodyCentered"/>
    <w:qFormat/>
    <w:rsid w:val="00F5224A"/>
    <w:pPr>
      <w:jc w:val="left"/>
    </w:pPr>
  </w:style>
  <w:style w:type="table" w:styleId="GridTable7Colorful-Accent6">
    <w:name w:val="Grid Table 7 Colorful Accent 6"/>
    <w:basedOn w:val="TableNormal"/>
    <w:uiPriority w:val="52"/>
    <w:rsid w:val="00856334"/>
    <w:pPr>
      <w:spacing w:after="0" w:line="240" w:lineRule="auto"/>
    </w:pPr>
    <w:rPr>
      <w:color w:val="EB7B06" w:themeColor="accent6" w:themeShade="BF"/>
    </w:rPr>
    <w:tblPr>
      <w:tblStyleRowBandSize w:val="1"/>
      <w:tblStyleColBandSize w:val="1"/>
      <w:tblBorders>
        <w:top w:val="single" w:sz="4" w:space="0" w:color="FCC891" w:themeColor="accent6" w:themeTint="99"/>
        <w:left w:val="single" w:sz="4" w:space="0" w:color="FCC891" w:themeColor="accent6" w:themeTint="99"/>
        <w:bottom w:val="single" w:sz="4" w:space="0" w:color="FCC891" w:themeColor="accent6" w:themeTint="99"/>
        <w:right w:val="single" w:sz="4" w:space="0" w:color="FCC891" w:themeColor="accent6" w:themeTint="99"/>
        <w:insideH w:val="single" w:sz="4" w:space="0" w:color="FCC891" w:themeColor="accent6" w:themeTint="99"/>
        <w:insideV w:val="single" w:sz="4" w:space="0" w:color="FCC89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CDA" w:themeFill="accent6" w:themeFillTint="33"/>
      </w:tcPr>
    </w:tblStylePr>
    <w:tblStylePr w:type="band1Horz">
      <w:tblPr/>
      <w:tcPr>
        <w:shd w:val="clear" w:color="auto" w:fill="FEECDA" w:themeFill="accent6" w:themeFillTint="33"/>
      </w:tcPr>
    </w:tblStylePr>
    <w:tblStylePr w:type="neCell">
      <w:tblPr/>
      <w:tcPr>
        <w:tcBorders>
          <w:bottom w:val="single" w:sz="4" w:space="0" w:color="FCC891" w:themeColor="accent6" w:themeTint="99"/>
        </w:tcBorders>
      </w:tcPr>
    </w:tblStylePr>
    <w:tblStylePr w:type="nwCell">
      <w:tblPr/>
      <w:tcPr>
        <w:tcBorders>
          <w:bottom w:val="single" w:sz="4" w:space="0" w:color="FCC891" w:themeColor="accent6" w:themeTint="99"/>
        </w:tcBorders>
      </w:tcPr>
    </w:tblStylePr>
    <w:tblStylePr w:type="seCell">
      <w:tblPr/>
      <w:tcPr>
        <w:tcBorders>
          <w:top w:val="single" w:sz="4" w:space="0" w:color="FCC891" w:themeColor="accent6" w:themeTint="99"/>
        </w:tcBorders>
      </w:tcPr>
    </w:tblStylePr>
    <w:tblStylePr w:type="swCell">
      <w:tblPr/>
      <w:tcPr>
        <w:tcBorders>
          <w:top w:val="single" w:sz="4" w:space="0" w:color="FCC891" w:themeColor="accent6" w:themeTint="99"/>
        </w:tcBorders>
      </w:tcPr>
    </w:tblStylePr>
  </w:style>
  <w:style w:type="table" w:styleId="GridTable5Dark-Accent6">
    <w:name w:val="Grid Table 5 Dark Accent 6"/>
    <w:aliases w:val="EERE_Yellow_Table,Yellow_Table"/>
    <w:basedOn w:val="TableNormal"/>
    <w:uiPriority w:val="50"/>
    <w:rsid w:val="00DD05B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CDA" w:themeFill="accent6" w:themeFillTint="33"/>
    </w:tcPr>
    <w:tblStylePr w:type="firstRow">
      <w:pPr>
        <w:jc w:val="center"/>
      </w:pPr>
      <w:rPr>
        <w:rFonts w:asciiTheme="majorHAnsi" w:hAnsiTheme="majorHAnsi"/>
        <w:b/>
        <w:bCs/>
        <w:color w:val="000000" w:themeColor="text1"/>
        <w:sz w:val="24"/>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FAA449" w:themeFill="accent6"/>
        <w:vAlign w:val="center"/>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AA44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AA44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AA449" w:themeFill="accent6"/>
      </w:tcPr>
    </w:tblStylePr>
    <w:tblStylePr w:type="band1Vert">
      <w:tblPr/>
      <w:tcPr>
        <w:shd w:val="clear" w:color="auto" w:fill="FDDAB6" w:themeFill="accent6" w:themeFillTint="66"/>
      </w:tcPr>
    </w:tblStylePr>
    <w:tblStylePr w:type="band1Horz">
      <w:tblPr/>
      <w:tcPr>
        <w:shd w:val="clear" w:color="auto" w:fill="FFE68B"/>
      </w:tcPr>
    </w:tblStylePr>
    <w:tblStylePr w:type="band2Horz">
      <w:tblPr/>
      <w:tcPr>
        <w:shd w:val="clear" w:color="auto" w:fill="FFF7D5"/>
      </w:tcPr>
    </w:tblStylePr>
  </w:style>
  <w:style w:type="table" w:styleId="GridTable5Dark">
    <w:name w:val="Grid Table 5 Dark"/>
    <w:aliases w:val="EERE_Gray_Table,Gray_Table"/>
    <w:basedOn w:val="TableNormal"/>
    <w:uiPriority w:val="50"/>
    <w:rsid w:val="008C4ED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pPr>
        <w:jc w:val="center"/>
      </w:pPr>
      <w:rPr>
        <w:rFonts w:asciiTheme="majorHAnsi" w:hAnsiTheme="majorHAnsi"/>
        <w:b/>
        <w:bCs/>
        <w:color w:val="FFFFFF" w:themeColor="background1"/>
        <w:sz w:val="24"/>
      </w:rPr>
      <w:tblPr/>
      <w:tcPr>
        <w:shd w:val="clear" w:color="auto" w:fill="BFBFBF" w:themeFill="background1" w:themeFillShade="BF"/>
        <w:vAlign w:val="center"/>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table" w:styleId="ListTable4-Accent3">
    <w:name w:val="List Table 4 Accent 3"/>
    <w:basedOn w:val="TableNormal"/>
    <w:uiPriority w:val="49"/>
    <w:rsid w:val="002F6C1E"/>
    <w:pPr>
      <w:spacing w:after="0" w:line="240" w:lineRule="auto"/>
    </w:pPr>
    <w:tblPr>
      <w:tblStyleRowBandSize w:val="1"/>
      <w:tblStyleColBandSize w:val="1"/>
      <w:tblBorders>
        <w:top w:val="single" w:sz="4" w:space="0" w:color="13E513" w:themeColor="accent3" w:themeTint="99"/>
        <w:left w:val="single" w:sz="4" w:space="0" w:color="13E513" w:themeColor="accent3" w:themeTint="99"/>
        <w:bottom w:val="single" w:sz="4" w:space="0" w:color="13E513" w:themeColor="accent3" w:themeTint="99"/>
        <w:right w:val="single" w:sz="4" w:space="0" w:color="13E513" w:themeColor="accent3" w:themeTint="99"/>
        <w:insideH w:val="single" w:sz="4" w:space="0" w:color="13E513" w:themeColor="accent3" w:themeTint="99"/>
      </w:tblBorders>
    </w:tblPr>
    <w:tblStylePr w:type="firstRow">
      <w:rPr>
        <w:b/>
        <w:bCs/>
        <w:color w:val="FFFFFF" w:themeColor="background1"/>
      </w:rPr>
      <w:tblPr/>
      <w:tcPr>
        <w:tcBorders>
          <w:top w:val="single" w:sz="4" w:space="0" w:color="064606" w:themeColor="accent3"/>
          <w:left w:val="single" w:sz="4" w:space="0" w:color="064606" w:themeColor="accent3"/>
          <w:bottom w:val="single" w:sz="4" w:space="0" w:color="064606" w:themeColor="accent3"/>
          <w:right w:val="single" w:sz="4" w:space="0" w:color="064606" w:themeColor="accent3"/>
          <w:insideH w:val="nil"/>
        </w:tcBorders>
        <w:shd w:val="clear" w:color="auto" w:fill="064606" w:themeFill="accent3"/>
      </w:tcPr>
    </w:tblStylePr>
    <w:tblStylePr w:type="lastRow">
      <w:rPr>
        <w:b/>
        <w:bCs/>
      </w:rPr>
      <w:tblPr/>
      <w:tcPr>
        <w:tcBorders>
          <w:top w:val="double" w:sz="4" w:space="0" w:color="13E513" w:themeColor="accent3" w:themeTint="99"/>
        </w:tcBorders>
      </w:tcPr>
    </w:tblStylePr>
    <w:tblStylePr w:type="firstCol">
      <w:rPr>
        <w:b/>
        <w:bCs/>
      </w:rPr>
    </w:tblStylePr>
    <w:tblStylePr w:type="lastCol">
      <w:rPr>
        <w:b/>
        <w:bCs/>
      </w:rPr>
    </w:tblStylePr>
    <w:tblStylePr w:type="band1Vert">
      <w:tblPr/>
      <w:tcPr>
        <w:shd w:val="clear" w:color="auto" w:fill="AEF8AE" w:themeFill="accent3" w:themeFillTint="33"/>
      </w:tcPr>
    </w:tblStylePr>
    <w:tblStylePr w:type="band1Horz">
      <w:tblPr/>
      <w:tcPr>
        <w:shd w:val="clear" w:color="auto" w:fill="AEF8AE" w:themeFill="accent3" w:themeFillTint="33"/>
      </w:tcPr>
    </w:tblStylePr>
  </w:style>
  <w:style w:type="table" w:styleId="ListTable3">
    <w:name w:val="List Table 3"/>
    <w:basedOn w:val="TableNormal"/>
    <w:uiPriority w:val="48"/>
    <w:rsid w:val="002F6C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4">
    <w:name w:val="Grid Table 4"/>
    <w:basedOn w:val="TableNormal"/>
    <w:uiPriority w:val="49"/>
    <w:rsid w:val="002F6C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CMEIdarkbluetable">
    <w:name w:val="CMEI_dark_blue_table"/>
    <w:basedOn w:val="TableNormal"/>
    <w:uiPriority w:val="99"/>
    <w:rsid w:val="007C0FFD"/>
    <w:pPr>
      <w:spacing w:after="0" w:line="240" w:lineRule="auto"/>
      <w:jc w:val="center"/>
    </w:pPr>
    <w:rPr>
      <w:rFonts w:ascii="Arial" w:hAnsi="Arial"/>
      <w:sz w:val="20"/>
    </w:rPr>
    <w:tblPr>
      <w:tblStyleRowBandSize w:val="1"/>
      <w:tblBorders>
        <w:top w:val="single" w:sz="6" w:space="0" w:color="BCC6DA" w:themeColor="background2" w:themeShade="E6"/>
        <w:left w:val="single" w:sz="6" w:space="0" w:color="BCC6DA" w:themeColor="background2" w:themeShade="E6"/>
        <w:bottom w:val="single" w:sz="6" w:space="0" w:color="BCC6DA" w:themeColor="background2" w:themeShade="E6"/>
        <w:right w:val="single" w:sz="6" w:space="0" w:color="BCC6DA" w:themeColor="background2" w:themeShade="E6"/>
        <w:insideH w:val="single" w:sz="6" w:space="0" w:color="BCC6DA" w:themeColor="background2" w:themeShade="E6"/>
        <w:insideV w:val="single" w:sz="6" w:space="0" w:color="BCC6DA" w:themeColor="background2" w:themeShade="E6"/>
      </w:tblBorders>
    </w:tblPr>
    <w:tcPr>
      <w:vAlign w:val="center"/>
    </w:tcPr>
    <w:tblStylePr w:type="firstRow">
      <w:pPr>
        <w:jc w:val="center"/>
      </w:pPr>
      <w:rPr>
        <w:rFonts w:ascii="Arial" w:hAnsi="Arial"/>
        <w:b/>
        <w:color w:val="FFFFFF" w:themeColor="background1"/>
        <w:sz w:val="24"/>
      </w:rPr>
      <w:tblPr/>
      <w:tcPr>
        <w:shd w:val="clear" w:color="auto" w:fill="1A204C" w:themeFill="text2"/>
      </w:tcPr>
    </w:tblStylePr>
    <w:tblStylePr w:type="band1Horz">
      <w:tblPr/>
      <w:tcPr>
        <w:tcBorders>
          <w:top w:val="single" w:sz="6" w:space="0" w:color="BCC6DA" w:themeColor="background2" w:themeShade="E6"/>
          <w:left w:val="single" w:sz="6" w:space="0" w:color="BCC6DA" w:themeColor="background2" w:themeShade="E6"/>
          <w:bottom w:val="single" w:sz="6" w:space="0" w:color="BCC6DA" w:themeColor="background2" w:themeShade="E6"/>
          <w:right w:val="single" w:sz="6" w:space="0" w:color="BCC6DA" w:themeColor="background2" w:themeShade="E6"/>
          <w:insideH w:val="single" w:sz="6" w:space="0" w:color="BCC6DA" w:themeColor="background2" w:themeShade="E6"/>
          <w:insideV w:val="single" w:sz="6" w:space="0" w:color="BCC6DA" w:themeColor="background2" w:themeShade="E6"/>
          <w:tl2br w:val="nil"/>
          <w:tr2bl w:val="nil"/>
        </w:tcBorders>
        <w:shd w:val="solid" w:color="D9DFEA" w:themeColor="background2" w:fill="D9DFEA" w:themeFill="background2"/>
      </w:tcPr>
    </w:tblStylePr>
  </w:style>
  <w:style w:type="table" w:customStyle="1" w:styleId="CMEIbluetable">
    <w:name w:val="CMEI_blue_table"/>
    <w:basedOn w:val="TableNormal"/>
    <w:uiPriority w:val="99"/>
    <w:rsid w:val="00BE2C87"/>
    <w:pPr>
      <w:spacing w:after="0" w:line="240" w:lineRule="auto"/>
      <w:jc w:val="center"/>
    </w:pPr>
    <w:rPr>
      <w:rFonts w:asciiTheme="minorHAnsi" w:hAnsiTheme="minorHAnsi"/>
      <w:sz w:val="20"/>
    </w:rPr>
    <w:tblPr>
      <w:tblStyleRowBandSize w:val="1"/>
      <w:tblBorders>
        <w:top w:val="single" w:sz="6" w:space="0" w:color="90A1C1" w:themeColor="background2" w:themeShade="BF"/>
        <w:left w:val="single" w:sz="6" w:space="0" w:color="90A1C1" w:themeColor="background2" w:themeShade="BF"/>
        <w:bottom w:val="single" w:sz="6" w:space="0" w:color="90A1C1" w:themeColor="background2" w:themeShade="BF"/>
        <w:right w:val="single" w:sz="6" w:space="0" w:color="90A1C1" w:themeColor="background2" w:themeShade="BF"/>
        <w:insideH w:val="single" w:sz="6" w:space="0" w:color="90A1C1" w:themeColor="background2" w:themeShade="BF"/>
        <w:insideV w:val="single" w:sz="6" w:space="0" w:color="90A1C1" w:themeColor="background2" w:themeShade="BF"/>
      </w:tblBorders>
    </w:tblPr>
    <w:tcPr>
      <w:vAlign w:val="center"/>
    </w:tcPr>
    <w:tblStylePr w:type="firstRow">
      <w:rPr>
        <w:rFonts w:asciiTheme="majorHAnsi" w:hAnsiTheme="majorHAnsi"/>
        <w:b/>
        <w:color w:val="FFFFFF"/>
        <w:sz w:val="24"/>
      </w:rPr>
      <w:tblPr/>
      <w:tcPr>
        <w:shd w:val="clear" w:color="auto" w:fill="21409A" w:themeFill="accent1"/>
      </w:tcPr>
    </w:tblStylePr>
    <w:tblStylePr w:type="band1Horz">
      <w:tblPr/>
      <w:tcPr>
        <w:tcBorders>
          <w:top w:val="single" w:sz="4" w:space="0" w:color="90A1C1" w:themeColor="background2" w:themeShade="BF"/>
          <w:left w:val="single" w:sz="4" w:space="0" w:color="90A1C1" w:themeColor="background2" w:themeShade="BF"/>
          <w:bottom w:val="single" w:sz="4" w:space="0" w:color="90A1C1" w:themeColor="background2" w:themeShade="BF"/>
          <w:right w:val="single" w:sz="4" w:space="0" w:color="90A1C1" w:themeColor="background2" w:themeShade="BF"/>
          <w:insideH w:val="single" w:sz="4" w:space="0" w:color="90A1C1" w:themeColor="background2" w:themeShade="BF"/>
          <w:insideV w:val="single" w:sz="4" w:space="0" w:color="90A1C1" w:themeColor="background2" w:themeShade="BF"/>
          <w:tl2br w:val="nil"/>
          <w:tr2bl w:val="nil"/>
        </w:tcBorders>
        <w:shd w:val="solid" w:color="D9DFEA" w:themeColor="background2" w:fill="D9DFEA" w:themeFill="background2"/>
      </w:tcPr>
    </w:tblStylePr>
  </w:style>
  <w:style w:type="character" w:customStyle="1" w:styleId="CMEIHead01Char">
    <w:name w:val="CMEI_Head_01 Char"/>
    <w:basedOn w:val="DefaultParagraphFont"/>
    <w:link w:val="CMEIHead01"/>
    <w:rsid w:val="00DB55B0"/>
    <w:rPr>
      <w:rFonts w:ascii="Arial" w:eastAsia="Times" w:hAnsi="Arial" w:cs="Arial"/>
      <w:b/>
      <w:color w:val="000000" w:themeColor="text1"/>
      <w:kern w:val="24"/>
      <w:sz w:val="38"/>
      <w:szCs w:val="32"/>
    </w:rPr>
  </w:style>
  <w:style w:type="character" w:customStyle="1" w:styleId="CMEIHead01NotinTOCChar">
    <w:name w:val="CMEI_Head_01_Not_in_TOC Char"/>
    <w:basedOn w:val="CMEIHead01Char"/>
    <w:link w:val="CMEIHead01NotinTOC"/>
    <w:rsid w:val="00DB55B0"/>
    <w:rPr>
      <w:rFonts w:asciiTheme="majorHAnsi" w:eastAsiaTheme="majorEastAsia" w:hAnsiTheme="majorHAnsi" w:cstheme="majorBidi"/>
      <w:b/>
      <w:color w:val="000000" w:themeColor="text1"/>
      <w:kern w:val="24"/>
      <w:sz w:val="38"/>
      <w:szCs w:val="32"/>
    </w:rPr>
  </w:style>
  <w:style w:type="character" w:customStyle="1" w:styleId="CMEIHead01NumberedChar">
    <w:name w:val="CMEI_Head_01_Numbered Char"/>
    <w:basedOn w:val="DefaultParagraphFont"/>
    <w:link w:val="CMEIHead01Numbered"/>
    <w:rsid w:val="00DB55B0"/>
    <w:rPr>
      <w:rFonts w:ascii="Arial" w:eastAsia="Times" w:hAnsi="Arial" w:cs="Arial"/>
      <w:b/>
      <w:color w:val="000000" w:themeColor="text1"/>
      <w:kern w:val="24"/>
      <w:sz w:val="38"/>
      <w:szCs w:val="32"/>
    </w:rPr>
  </w:style>
  <w:style w:type="character" w:customStyle="1" w:styleId="CMEIHead02Char">
    <w:name w:val="CMEI_Head_02 Char"/>
    <w:basedOn w:val="DefaultParagraphFont"/>
    <w:link w:val="CMEIHead02"/>
    <w:rsid w:val="00D410E9"/>
    <w:rPr>
      <w:rFonts w:ascii="Arial" w:eastAsia="Times" w:hAnsi="Arial" w:cs="Arial"/>
      <w:color w:val="000000" w:themeColor="text1"/>
      <w:sz w:val="28"/>
      <w:szCs w:val="28"/>
    </w:rPr>
  </w:style>
  <w:style w:type="character" w:customStyle="1" w:styleId="CMEIHead02NumberedChar">
    <w:name w:val="CMEI_Head_02_Numbered Char"/>
    <w:basedOn w:val="DefaultParagraphFont"/>
    <w:link w:val="CMEIHead02Numbered"/>
    <w:rsid w:val="00DB55B0"/>
    <w:rPr>
      <w:rFonts w:ascii="Arial" w:eastAsia="Times" w:hAnsi="Arial" w:cs="Arial"/>
      <w:color w:val="000000" w:themeColor="text1"/>
      <w:sz w:val="28"/>
      <w:szCs w:val="26"/>
    </w:rPr>
  </w:style>
  <w:style w:type="character" w:customStyle="1" w:styleId="CMEIHead03Char">
    <w:name w:val="CMEI_Head_03 Char"/>
    <w:basedOn w:val="DefaultParagraphFont"/>
    <w:link w:val="CMEIHead03"/>
    <w:rsid w:val="00DB55B0"/>
    <w:rPr>
      <w:rFonts w:ascii="Arial" w:eastAsia="Times" w:hAnsi="Arial" w:cstheme="majorBidi"/>
      <w:b/>
    </w:rPr>
  </w:style>
  <w:style w:type="character" w:customStyle="1" w:styleId="CMEIHead03NumberedChar">
    <w:name w:val="CMEI_Head_03_Numbered Char"/>
    <w:basedOn w:val="DefaultParagraphFont"/>
    <w:link w:val="CMEIHead03Numbered"/>
    <w:rsid w:val="00845499"/>
    <w:rPr>
      <w:rFonts w:ascii="Arial" w:eastAsia="Times" w:hAnsi="Arial" w:cstheme="majorBidi"/>
      <w:b/>
    </w:rPr>
  </w:style>
  <w:style w:type="character" w:customStyle="1" w:styleId="CMEIHead04Char">
    <w:name w:val="CMEI_Head_04 Char"/>
    <w:basedOn w:val="DefaultParagraphFont"/>
    <w:link w:val="CMEIHead04"/>
    <w:rsid w:val="00DB55B0"/>
    <w:rPr>
      <w:rFonts w:ascii="Arial" w:eastAsia="Times New Roman" w:hAnsi="Arial" w:cs="Tahoma"/>
      <w:b/>
      <w:i/>
      <w:iCs/>
      <w:szCs w:val="16"/>
    </w:rPr>
  </w:style>
  <w:style w:type="character" w:customStyle="1" w:styleId="CMEIHead04NumberedChar">
    <w:name w:val="CMEI_Head_04_Numbered Char"/>
    <w:basedOn w:val="DefaultParagraphFont"/>
    <w:link w:val="CMEIHead04Numbered"/>
    <w:rsid w:val="006769D4"/>
    <w:rPr>
      <w:rFonts w:ascii="Arial" w:eastAsia="Times" w:hAnsi="Arial" w:cstheme="majorBidi"/>
      <w:b/>
      <w:bCs/>
      <w:i/>
      <w:iCs/>
    </w:rPr>
  </w:style>
  <w:style w:type="character" w:customStyle="1" w:styleId="CMEIHead05Char">
    <w:name w:val="CMEI_Head_05 Char"/>
    <w:basedOn w:val="DefaultParagraphFont"/>
    <w:link w:val="CMEIHead05"/>
    <w:rsid w:val="00DB55B0"/>
    <w:rPr>
      <w:rFonts w:ascii="Arial" w:eastAsia="Times" w:hAnsi="Arial" w:cstheme="majorBidi"/>
    </w:rPr>
  </w:style>
  <w:style w:type="character" w:customStyle="1" w:styleId="CMEIHead05NumberedChar">
    <w:name w:val="CMEI_Head_05_Numbered Char"/>
    <w:basedOn w:val="DefaultParagraphFont"/>
    <w:link w:val="CMEIHead05Numbered"/>
    <w:rsid w:val="006769D4"/>
    <w:rPr>
      <w:rFonts w:ascii="Arial" w:eastAsia="Times" w:hAnsi="Arial" w:cstheme="majorBidi"/>
    </w:rPr>
  </w:style>
  <w:style w:type="character" w:customStyle="1" w:styleId="CMEIHeaderChar">
    <w:name w:val="CMEI_Header Char"/>
    <w:basedOn w:val="DefaultParagraphFont"/>
    <w:link w:val="CMEIHeader"/>
    <w:rsid w:val="00DB55B0"/>
    <w:rPr>
      <w:rFonts w:ascii="Arial" w:hAnsi="Arial" w:cs="Arial"/>
      <w:color w:val="4C4C4C"/>
      <w:sz w:val="20"/>
      <w:szCs w:val="19"/>
    </w:rPr>
  </w:style>
  <w:style w:type="character" w:customStyle="1" w:styleId="CMEISectionSubtitleChar">
    <w:name w:val="CMEI_Section_Subtitle Char"/>
    <w:basedOn w:val="DefaultParagraphFont"/>
    <w:link w:val="CMEISectionSubtitle"/>
    <w:rsid w:val="00FC69DE"/>
    <w:rPr>
      <w:rFonts w:ascii="Arial" w:hAnsi="Arial"/>
      <w:color w:val="000000" w:themeColor="text1"/>
      <w:sz w:val="32"/>
      <w:szCs w:val="32"/>
    </w:rPr>
  </w:style>
  <w:style w:type="character" w:customStyle="1" w:styleId="CMEISectionTitleChar">
    <w:name w:val="CMEI_Section_Title Char"/>
    <w:basedOn w:val="DefaultParagraphFont"/>
    <w:link w:val="CMEISectionTitle"/>
    <w:rsid w:val="00FC69DE"/>
    <w:rPr>
      <w:rFonts w:ascii="Arial" w:hAnsi="Arial"/>
      <w:b/>
      <w:color w:val="000000" w:themeColor="text1"/>
      <w:sz w:val="48"/>
      <w:szCs w:val="52"/>
    </w:rPr>
  </w:style>
  <w:style w:type="character" w:customStyle="1" w:styleId="CMEISubtitleChar">
    <w:name w:val="CMEI_Subtitle Char"/>
    <w:basedOn w:val="DefaultParagraphFont"/>
    <w:link w:val="CMEISubtitle"/>
    <w:rsid w:val="00DB55B0"/>
    <w:rPr>
      <w:rFonts w:ascii="Arial" w:eastAsia="Times New Roman" w:hAnsi="Arial" w:cs="Arial"/>
      <w:color w:val="000000" w:themeColor="text1"/>
      <w:spacing w:val="-10"/>
      <w:sz w:val="44"/>
      <w:szCs w:val="32"/>
    </w:rPr>
  </w:style>
  <w:style w:type="character" w:customStyle="1" w:styleId="CMEITitleChar">
    <w:name w:val="CMEI_Title Char"/>
    <w:basedOn w:val="DefaultParagraphFont"/>
    <w:link w:val="CMEITitle"/>
    <w:rsid w:val="00DB55B0"/>
    <w:rPr>
      <w:rFonts w:asciiTheme="minorHAnsi" w:eastAsia="Times New Roman" w:hAnsiTheme="minorHAnsi" w:cs="Arial"/>
      <w:b/>
      <w:color w:val="000000" w:themeColor="text1"/>
      <w:spacing w:val="-10"/>
      <w:sz w:val="72"/>
      <w:szCs w:val="52"/>
    </w:rPr>
  </w:style>
  <w:style w:type="character" w:customStyle="1" w:styleId="Heading4Char">
    <w:name w:val="Heading 4 Char"/>
    <w:basedOn w:val="DefaultParagraphFont"/>
    <w:link w:val="Heading4"/>
    <w:uiPriority w:val="9"/>
    <w:rsid w:val="00DB55B0"/>
    <w:rPr>
      <w:rFonts w:asciiTheme="majorHAnsi" w:eastAsiaTheme="majorEastAsia" w:hAnsiTheme="majorHAnsi" w:cstheme="majorBidi"/>
      <w:i/>
      <w:iCs/>
      <w:color w:val="182F73" w:themeColor="accent1" w:themeShade="BF"/>
    </w:rPr>
  </w:style>
  <w:style w:type="character" w:customStyle="1" w:styleId="Heading5Char">
    <w:name w:val="Heading 5 Char"/>
    <w:basedOn w:val="DefaultParagraphFont"/>
    <w:link w:val="Heading5"/>
    <w:uiPriority w:val="9"/>
    <w:rsid w:val="00DB55B0"/>
    <w:rPr>
      <w:rFonts w:asciiTheme="majorHAnsi" w:eastAsiaTheme="majorEastAsia" w:hAnsiTheme="majorHAnsi" w:cstheme="majorBidi"/>
      <w:color w:val="182F73" w:themeColor="accent1" w:themeShade="BF"/>
    </w:rPr>
  </w:style>
  <w:style w:type="paragraph" w:customStyle="1" w:styleId="CMEIAppendixHead01">
    <w:name w:val="CMEI_Appendix_Head_01"/>
    <w:basedOn w:val="CMEIHead01Numbered"/>
    <w:next w:val="CMEIBodyText"/>
    <w:link w:val="CMEIAppendixHead01Char"/>
    <w:qFormat/>
    <w:rsid w:val="00AC69E5"/>
    <w:pPr>
      <w:numPr>
        <w:numId w:val="4"/>
      </w:numPr>
    </w:pPr>
  </w:style>
  <w:style w:type="character" w:customStyle="1" w:styleId="CMEIAppendixHead01Char">
    <w:name w:val="CMEI_Appendix_Head_01 Char"/>
    <w:basedOn w:val="CMEIHead01NumberedChar"/>
    <w:link w:val="CMEIAppendixHead01"/>
    <w:rsid w:val="00AC69E5"/>
    <w:rPr>
      <w:rFonts w:ascii="Arial" w:eastAsia="Times" w:hAnsi="Arial" w:cs="Arial"/>
      <w:b/>
      <w:color w:val="000000" w:themeColor="text1"/>
      <w:kern w:val="24"/>
      <w:sz w:val="38"/>
      <w:szCs w:val="32"/>
    </w:rPr>
  </w:style>
  <w:style w:type="paragraph" w:customStyle="1" w:styleId="CMEIAppendixHead02">
    <w:name w:val="CMEI_Appendix_Head_02"/>
    <w:basedOn w:val="CMEIHead02Numbered"/>
    <w:next w:val="CMEIBodyText"/>
    <w:link w:val="CMEIAppendixHead02Char"/>
    <w:qFormat/>
    <w:rsid w:val="0019267A"/>
    <w:pPr>
      <w:numPr>
        <w:numId w:val="4"/>
      </w:numPr>
    </w:pPr>
  </w:style>
  <w:style w:type="character" w:customStyle="1" w:styleId="CMEIAppendixHead02Char">
    <w:name w:val="CMEI_Appendix_Head_02 Char"/>
    <w:basedOn w:val="CMEIHead02NumberedChar"/>
    <w:link w:val="CMEIAppendixHead02"/>
    <w:rsid w:val="0019267A"/>
    <w:rPr>
      <w:rFonts w:ascii="Arial" w:eastAsia="Times" w:hAnsi="Arial" w:cs="Arial"/>
      <w:color w:val="000000" w:themeColor="text1"/>
      <w:sz w:val="28"/>
      <w:szCs w:val="26"/>
    </w:rPr>
  </w:style>
  <w:style w:type="paragraph" w:styleId="Caption">
    <w:name w:val="caption"/>
    <w:basedOn w:val="Normal"/>
    <w:next w:val="Normal"/>
    <w:uiPriority w:val="35"/>
    <w:unhideWhenUsed/>
    <w:qFormat/>
    <w:rsid w:val="00127320"/>
    <w:pPr>
      <w:spacing w:line="240" w:lineRule="auto"/>
    </w:pPr>
    <w:rPr>
      <w:i/>
      <w:iCs/>
      <w:color w:val="1A204C" w:themeColor="text2"/>
      <w:sz w:val="18"/>
      <w:szCs w:val="18"/>
    </w:rPr>
  </w:style>
  <w:style w:type="paragraph" w:customStyle="1" w:styleId="CMEIAppendixHead03">
    <w:name w:val="CMEI_Appendix_Head_03"/>
    <w:basedOn w:val="CMEIHead03Numbered"/>
    <w:next w:val="CMEIBodyText"/>
    <w:link w:val="CMEIAppendixHead03Char"/>
    <w:qFormat/>
    <w:rsid w:val="00280CD5"/>
    <w:pPr>
      <w:numPr>
        <w:numId w:val="4"/>
      </w:numPr>
    </w:pPr>
  </w:style>
  <w:style w:type="character" w:customStyle="1" w:styleId="CMEIAppendixHead03Char">
    <w:name w:val="CMEI_Appendix_Head_03 Char"/>
    <w:basedOn w:val="CMEIHead03NumberedChar"/>
    <w:link w:val="CMEIAppendixHead03"/>
    <w:rsid w:val="00280CD5"/>
    <w:rPr>
      <w:rFonts w:ascii="Arial" w:eastAsia="Times" w:hAnsi="Arial" w:cstheme="majorBidi"/>
      <w:b/>
    </w:rPr>
  </w:style>
  <w:style w:type="paragraph" w:customStyle="1" w:styleId="CMEIAppendixHead04">
    <w:name w:val="CMEI_Appendix_Head_04"/>
    <w:basedOn w:val="CMEIHead04Numbered"/>
    <w:next w:val="CMEIBodyText"/>
    <w:link w:val="CMEIAppendixHead04Char"/>
    <w:qFormat/>
    <w:rsid w:val="00280CD5"/>
    <w:pPr>
      <w:numPr>
        <w:numId w:val="4"/>
      </w:numPr>
    </w:pPr>
  </w:style>
  <w:style w:type="character" w:customStyle="1" w:styleId="CMEIAppendixHead04Char">
    <w:name w:val="CMEI_Appendix_Head_04 Char"/>
    <w:basedOn w:val="CMEIHead04NumberedChar"/>
    <w:link w:val="CMEIAppendixHead04"/>
    <w:rsid w:val="00280CD5"/>
    <w:rPr>
      <w:rFonts w:ascii="Arial" w:eastAsia="Times" w:hAnsi="Arial" w:cstheme="majorBidi"/>
      <w:b/>
      <w:bCs/>
      <w:i/>
      <w:iCs/>
    </w:rPr>
  </w:style>
  <w:style w:type="paragraph" w:styleId="TOC8">
    <w:name w:val="toc 8"/>
    <w:basedOn w:val="Normal"/>
    <w:next w:val="Normal"/>
    <w:autoRedefine/>
    <w:uiPriority w:val="39"/>
    <w:unhideWhenUsed/>
    <w:rsid w:val="00063D05"/>
    <w:pPr>
      <w:spacing w:after="100"/>
      <w:ind w:left="1680"/>
    </w:pPr>
  </w:style>
  <w:style w:type="paragraph" w:customStyle="1" w:styleId="DOESubtitle">
    <w:name w:val="DOE_Subtitle"/>
    <w:qFormat/>
    <w:rsid w:val="007766CE"/>
    <w:pPr>
      <w:spacing w:after="240" w:line="440" w:lineRule="exact"/>
      <w:ind w:right="360"/>
    </w:pPr>
    <w:rPr>
      <w:rFonts w:ascii="Arial" w:eastAsia="Times New Roman" w:hAnsi="Arial" w:cs="Arial"/>
      <w:color w:val="000000" w:themeColor="text1"/>
      <w:spacing w:val="-10"/>
      <w:sz w:val="44"/>
      <w:szCs w:val="32"/>
    </w:rPr>
  </w:style>
  <w:style w:type="paragraph" w:customStyle="1" w:styleId="SubHeader">
    <w:name w:val="Sub_Header"/>
    <w:basedOn w:val="Normal"/>
    <w:qFormat/>
    <w:rsid w:val="008B2123"/>
    <w:pPr>
      <w:tabs>
        <w:tab w:val="center" w:pos="4680"/>
        <w:tab w:val="right" w:pos="9360"/>
      </w:tabs>
    </w:pPr>
    <w:rPr>
      <w:rFonts w:cs="Arial"/>
      <w:color w:val="000000" w:themeColor="text1"/>
      <w:sz w:val="20"/>
      <w:szCs w:val="19"/>
    </w:rPr>
  </w:style>
  <w:style w:type="character" w:customStyle="1" w:styleId="Heading6Char">
    <w:name w:val="Heading 6 Char"/>
    <w:basedOn w:val="DefaultParagraphFont"/>
    <w:link w:val="Heading6"/>
    <w:uiPriority w:val="9"/>
    <w:rsid w:val="00B93596"/>
    <w:rPr>
      <w:rFonts w:asciiTheme="majorHAnsi" w:eastAsiaTheme="majorEastAsia" w:hAnsiTheme="majorHAnsi" w:cstheme="majorBidi"/>
      <w:i/>
      <w:iCs/>
      <w:color w:val="101F4C" w:themeColor="accent1" w:themeShade="7F"/>
      <w:sz w:val="22"/>
      <w:szCs w:val="22"/>
    </w:rPr>
  </w:style>
  <w:style w:type="paragraph" w:customStyle="1" w:styleId="BodyText">
    <w:name w:val="Body_Text"/>
    <w:link w:val="BodyTextChar"/>
    <w:qFormat/>
    <w:rsid w:val="00B93596"/>
    <w:pPr>
      <w:spacing w:before="120" w:after="240" w:line="240" w:lineRule="auto"/>
    </w:pPr>
    <w:rPr>
      <w:rFonts w:ascii="Arial" w:eastAsia="Times" w:hAnsi="Arial"/>
    </w:rPr>
  </w:style>
  <w:style w:type="character" w:customStyle="1" w:styleId="BodyTextChar">
    <w:name w:val="Body_Text Char"/>
    <w:basedOn w:val="DefaultParagraphFont"/>
    <w:link w:val="BodyText"/>
    <w:rsid w:val="00B93596"/>
    <w:rPr>
      <w:rFonts w:ascii="Arial" w:eastAsia="Times" w:hAnsi="Arial"/>
    </w:rPr>
  </w:style>
  <w:style w:type="paragraph" w:customStyle="1" w:styleId="Bullet01">
    <w:name w:val="Bullet_01"/>
    <w:qFormat/>
    <w:rsid w:val="00B93596"/>
    <w:pPr>
      <w:tabs>
        <w:tab w:val="num" w:pos="3888"/>
      </w:tabs>
      <w:spacing w:after="120" w:line="276" w:lineRule="auto"/>
      <w:ind w:left="1008" w:hanging="288"/>
    </w:pPr>
    <w:rPr>
      <w:rFonts w:ascii="Arial" w:eastAsia="Times" w:hAnsi="Arial"/>
    </w:rPr>
  </w:style>
  <w:style w:type="paragraph" w:customStyle="1" w:styleId="Bullet02">
    <w:name w:val="Bullet_02"/>
    <w:link w:val="Bullet02Char"/>
    <w:qFormat/>
    <w:rsid w:val="00B93596"/>
    <w:pPr>
      <w:tabs>
        <w:tab w:val="num" w:pos="1440"/>
      </w:tabs>
      <w:spacing w:after="120" w:line="276" w:lineRule="auto"/>
      <w:ind w:left="1152" w:hanging="288"/>
    </w:pPr>
    <w:rPr>
      <w:rFonts w:ascii="Arial" w:eastAsia="Times" w:hAnsi="Arial"/>
    </w:rPr>
  </w:style>
  <w:style w:type="character" w:customStyle="1" w:styleId="Bullet02Char">
    <w:name w:val="Bullet_02 Char"/>
    <w:basedOn w:val="BodyTextChar"/>
    <w:link w:val="Bullet02"/>
    <w:rsid w:val="00B93596"/>
    <w:rPr>
      <w:rFonts w:ascii="Arial" w:eastAsia="Times" w:hAnsi="Arial"/>
    </w:rPr>
  </w:style>
  <w:style w:type="paragraph" w:customStyle="1" w:styleId="Bullet03">
    <w:name w:val="Bullet_03"/>
    <w:qFormat/>
    <w:rsid w:val="00B93596"/>
    <w:pPr>
      <w:spacing w:after="120" w:line="276" w:lineRule="auto"/>
      <w:ind w:left="1613" w:hanging="317"/>
    </w:pPr>
    <w:rPr>
      <w:rFonts w:ascii="Arial" w:eastAsia="Times" w:hAnsi="Arial"/>
    </w:rPr>
  </w:style>
  <w:style w:type="paragraph" w:customStyle="1" w:styleId="Equation">
    <w:name w:val="Equation"/>
    <w:next w:val="BodyText"/>
    <w:qFormat/>
    <w:rsid w:val="00B93596"/>
    <w:pPr>
      <w:spacing w:after="240" w:line="240" w:lineRule="auto"/>
      <w:ind w:left="720"/>
    </w:pPr>
    <w:rPr>
      <w:rFonts w:ascii="Arial" w:eastAsia="Times New Roman" w:hAnsi="Arial"/>
    </w:rPr>
  </w:style>
  <w:style w:type="paragraph" w:customStyle="1" w:styleId="FigureCaption">
    <w:name w:val="Figure_Caption"/>
    <w:next w:val="BodyText"/>
    <w:qFormat/>
    <w:rsid w:val="00B93596"/>
    <w:pPr>
      <w:spacing w:before="120" w:after="120" w:line="240" w:lineRule="auto"/>
      <w:jc w:val="center"/>
    </w:pPr>
    <w:rPr>
      <w:rFonts w:ascii="Arial" w:eastAsia="Times New Roman" w:hAnsi="Arial"/>
      <w:sz w:val="20"/>
    </w:rPr>
  </w:style>
  <w:style w:type="paragraph" w:customStyle="1" w:styleId="DraftReport">
    <w:name w:val="Draft Report"/>
    <w:basedOn w:val="Normal"/>
    <w:qFormat/>
    <w:rsid w:val="00B93596"/>
    <w:rPr>
      <w:b/>
      <w:color w:val="000000" w:themeColor="text1"/>
      <w:sz w:val="22"/>
      <w:szCs w:val="22"/>
    </w:rPr>
  </w:style>
  <w:style w:type="paragraph" w:customStyle="1" w:styleId="DOEFooter">
    <w:name w:val="DOE_Footer"/>
    <w:basedOn w:val="Normal"/>
    <w:qFormat/>
    <w:rsid w:val="00B93596"/>
    <w:pPr>
      <w:spacing w:after="0" w:line="220" w:lineRule="exact"/>
    </w:pPr>
    <w:rPr>
      <w:rFonts w:eastAsia="Times New Roman" w:cs="Arial"/>
      <w:color w:val="1A204C" w:themeColor="text2"/>
      <w:sz w:val="20"/>
    </w:rPr>
  </w:style>
  <w:style w:type="paragraph" w:customStyle="1" w:styleId="FootnoteEndnote">
    <w:name w:val="Footnote_Endnote"/>
    <w:qFormat/>
    <w:rsid w:val="00B93596"/>
    <w:pPr>
      <w:spacing w:after="0" w:line="240" w:lineRule="auto"/>
    </w:pPr>
    <w:rPr>
      <w:rFonts w:ascii="Arial" w:eastAsia="Times New Roman" w:hAnsi="Arial"/>
      <w:sz w:val="20"/>
    </w:rPr>
  </w:style>
  <w:style w:type="paragraph" w:customStyle="1" w:styleId="Head01">
    <w:name w:val="Head_01"/>
    <w:next w:val="BodyText"/>
    <w:qFormat/>
    <w:rsid w:val="00B93596"/>
    <w:pPr>
      <w:keepNext/>
      <w:spacing w:before="240" w:after="60" w:line="240" w:lineRule="auto"/>
      <w:outlineLvl w:val="0"/>
    </w:pPr>
    <w:rPr>
      <w:rFonts w:ascii="Arial" w:eastAsia="Times" w:hAnsi="Arial" w:cs="Arial"/>
      <w:b/>
      <w:color w:val="1A204C" w:themeColor="text2"/>
      <w:kern w:val="24"/>
      <w:sz w:val="38"/>
    </w:rPr>
  </w:style>
  <w:style w:type="paragraph" w:customStyle="1" w:styleId="Head01NotinTOC">
    <w:name w:val="Head_01_Not_in_TOC"/>
    <w:basedOn w:val="Head01"/>
    <w:next w:val="BodyText"/>
    <w:qFormat/>
    <w:rsid w:val="00B93596"/>
  </w:style>
  <w:style w:type="paragraph" w:customStyle="1" w:styleId="Head01Numbered">
    <w:name w:val="Head_01_Numbered"/>
    <w:next w:val="BodyText"/>
    <w:qFormat/>
    <w:rsid w:val="00B93596"/>
    <w:pPr>
      <w:keepNext/>
      <w:tabs>
        <w:tab w:val="num" w:pos="432"/>
      </w:tabs>
      <w:spacing w:before="240" w:after="60" w:line="240" w:lineRule="auto"/>
      <w:ind w:left="432" w:hanging="432"/>
    </w:pPr>
    <w:rPr>
      <w:rFonts w:ascii="Arial" w:eastAsia="Times" w:hAnsi="Arial" w:cs="Arial"/>
      <w:b/>
      <w:color w:val="1A204C" w:themeColor="text2"/>
      <w:kern w:val="24"/>
      <w:sz w:val="38"/>
    </w:rPr>
  </w:style>
  <w:style w:type="paragraph" w:customStyle="1" w:styleId="Head02">
    <w:name w:val="Head_02"/>
    <w:next w:val="BodyText"/>
    <w:autoRedefine/>
    <w:qFormat/>
    <w:rsid w:val="00B93596"/>
    <w:pPr>
      <w:keepNext/>
      <w:spacing w:before="240" w:after="80" w:line="240" w:lineRule="auto"/>
      <w:outlineLvl w:val="1"/>
    </w:pPr>
    <w:rPr>
      <w:rFonts w:ascii="Arial" w:eastAsia="Times" w:hAnsi="Arial" w:cs="Arial"/>
      <w:color w:val="21409A" w:themeColor="accent1"/>
      <w:sz w:val="28"/>
    </w:rPr>
  </w:style>
  <w:style w:type="paragraph" w:customStyle="1" w:styleId="Head02Numbered">
    <w:name w:val="Head_02_Numbered"/>
    <w:next w:val="BodyText"/>
    <w:qFormat/>
    <w:rsid w:val="00B93596"/>
    <w:pPr>
      <w:keepNext/>
      <w:tabs>
        <w:tab w:val="num" w:pos="576"/>
      </w:tabs>
      <w:spacing w:before="240" w:after="80" w:line="300" w:lineRule="exact"/>
      <w:ind w:left="576" w:hanging="576"/>
    </w:pPr>
    <w:rPr>
      <w:rFonts w:ascii="Arial" w:eastAsia="Times" w:hAnsi="Arial" w:cs="Arial"/>
      <w:color w:val="21409A" w:themeColor="accent1"/>
      <w:sz w:val="28"/>
    </w:rPr>
  </w:style>
  <w:style w:type="paragraph" w:customStyle="1" w:styleId="Head03">
    <w:name w:val="Head_03"/>
    <w:next w:val="BodyText"/>
    <w:qFormat/>
    <w:rsid w:val="00B93596"/>
    <w:pPr>
      <w:keepNext/>
      <w:spacing w:before="120" w:after="80" w:line="240" w:lineRule="exact"/>
      <w:outlineLvl w:val="2"/>
    </w:pPr>
    <w:rPr>
      <w:rFonts w:ascii="Arial" w:eastAsia="Times" w:hAnsi="Arial"/>
      <w:b/>
    </w:rPr>
  </w:style>
  <w:style w:type="paragraph" w:customStyle="1" w:styleId="Head03Numbered">
    <w:name w:val="Head_03_Numbered"/>
    <w:next w:val="BodyText"/>
    <w:qFormat/>
    <w:rsid w:val="00B93596"/>
    <w:pPr>
      <w:keepNext/>
      <w:tabs>
        <w:tab w:val="num" w:pos="720"/>
      </w:tabs>
      <w:spacing w:after="80" w:line="240" w:lineRule="auto"/>
      <w:ind w:left="720" w:hanging="720"/>
    </w:pPr>
    <w:rPr>
      <w:rFonts w:ascii="Arial" w:eastAsia="Times" w:hAnsi="Arial"/>
      <w:b/>
    </w:rPr>
  </w:style>
  <w:style w:type="paragraph" w:customStyle="1" w:styleId="Head04">
    <w:name w:val="Head_04"/>
    <w:next w:val="BodyText"/>
    <w:autoRedefine/>
    <w:qFormat/>
    <w:rsid w:val="00B93596"/>
    <w:pPr>
      <w:keepNext/>
      <w:spacing w:after="60" w:line="240" w:lineRule="auto"/>
    </w:pPr>
    <w:rPr>
      <w:rFonts w:ascii="Arial" w:eastAsia="Times New Roman" w:hAnsi="Arial" w:cs="Tahoma"/>
      <w:b/>
      <w:i/>
      <w:szCs w:val="16"/>
    </w:rPr>
  </w:style>
  <w:style w:type="paragraph" w:customStyle="1" w:styleId="Head04Numbered">
    <w:name w:val="Head_04_Numbered"/>
    <w:next w:val="BodyText"/>
    <w:rsid w:val="00B93596"/>
    <w:pPr>
      <w:keepNext/>
      <w:tabs>
        <w:tab w:val="num" w:pos="864"/>
      </w:tabs>
      <w:spacing w:after="80" w:line="240" w:lineRule="auto"/>
      <w:ind w:left="864" w:hanging="864"/>
    </w:pPr>
    <w:rPr>
      <w:rFonts w:ascii="Arial" w:eastAsia="Times" w:hAnsi="Arial"/>
      <w:b/>
      <w:bCs/>
      <w:i/>
    </w:rPr>
  </w:style>
  <w:style w:type="paragraph" w:customStyle="1" w:styleId="Head05">
    <w:name w:val="Head_05"/>
    <w:next w:val="BodyText"/>
    <w:autoRedefine/>
    <w:qFormat/>
    <w:rsid w:val="00B93596"/>
    <w:pPr>
      <w:keepNext/>
      <w:spacing w:after="60" w:line="240" w:lineRule="auto"/>
    </w:pPr>
    <w:rPr>
      <w:rFonts w:ascii="Arial" w:eastAsia="Times" w:hAnsi="Arial"/>
    </w:rPr>
  </w:style>
  <w:style w:type="paragraph" w:customStyle="1" w:styleId="Head05Numbered">
    <w:name w:val="Head_05_Numbered"/>
    <w:next w:val="BodyText"/>
    <w:qFormat/>
    <w:rsid w:val="00B93596"/>
    <w:pPr>
      <w:keepNext/>
      <w:tabs>
        <w:tab w:val="num" w:pos="1008"/>
      </w:tabs>
      <w:spacing w:after="80" w:line="240" w:lineRule="auto"/>
      <w:ind w:left="1008" w:hanging="1008"/>
    </w:pPr>
    <w:rPr>
      <w:rFonts w:ascii="Arial" w:eastAsia="Times" w:hAnsi="Arial"/>
    </w:rPr>
  </w:style>
  <w:style w:type="paragraph" w:customStyle="1" w:styleId="TableCaption">
    <w:name w:val="Table_Caption"/>
    <w:next w:val="BodyText"/>
    <w:qFormat/>
    <w:rsid w:val="00B93596"/>
    <w:pPr>
      <w:keepNext/>
      <w:autoSpaceDE w:val="0"/>
      <w:autoSpaceDN w:val="0"/>
      <w:adjustRightInd w:val="0"/>
      <w:spacing w:before="120" w:after="120" w:line="240" w:lineRule="exact"/>
      <w:jc w:val="center"/>
    </w:pPr>
    <w:rPr>
      <w:rFonts w:ascii="Arial" w:eastAsia="Times" w:hAnsi="Arial"/>
      <w:bCs/>
      <w:sz w:val="20"/>
    </w:rPr>
  </w:style>
  <w:style w:type="paragraph" w:customStyle="1" w:styleId="TOC01">
    <w:name w:val="TOC_01"/>
    <w:basedOn w:val="Normal"/>
    <w:link w:val="TOC01Char"/>
    <w:qFormat/>
    <w:rsid w:val="00B93596"/>
    <w:pPr>
      <w:widowControl w:val="0"/>
      <w:tabs>
        <w:tab w:val="right" w:leader="dot" w:pos="9360"/>
      </w:tabs>
      <w:spacing w:before="160" w:after="40" w:line="260" w:lineRule="exact"/>
      <w:ind w:left="360" w:hanging="360"/>
      <w:outlineLvl w:val="0"/>
    </w:pPr>
    <w:rPr>
      <w:rFonts w:asciiTheme="majorHAnsi" w:eastAsia="Times" w:hAnsiTheme="majorHAnsi"/>
      <w:kern w:val="28"/>
    </w:rPr>
  </w:style>
  <w:style w:type="character" w:customStyle="1" w:styleId="TOC01Char">
    <w:name w:val="TOC_01 Char"/>
    <w:basedOn w:val="DefaultParagraphFont"/>
    <w:link w:val="TOC01"/>
    <w:rsid w:val="00B93596"/>
    <w:rPr>
      <w:rFonts w:asciiTheme="majorHAnsi" w:eastAsia="Times" w:hAnsiTheme="majorHAnsi"/>
      <w:kern w:val="28"/>
    </w:rPr>
  </w:style>
  <w:style w:type="paragraph" w:customStyle="1" w:styleId="TOC02">
    <w:name w:val="TOC_02"/>
    <w:link w:val="TOC02Char"/>
    <w:qFormat/>
    <w:rsid w:val="00B93596"/>
    <w:pPr>
      <w:widowControl w:val="0"/>
      <w:tabs>
        <w:tab w:val="right" w:leader="dot" w:pos="9360"/>
      </w:tabs>
      <w:spacing w:after="40" w:line="260" w:lineRule="exact"/>
      <w:ind w:left="792" w:hanging="432"/>
    </w:pPr>
    <w:rPr>
      <w:rFonts w:ascii="Arial" w:eastAsia="Times" w:hAnsi="Arial"/>
      <w:kern w:val="28"/>
    </w:rPr>
  </w:style>
  <w:style w:type="character" w:customStyle="1" w:styleId="TOC02Char">
    <w:name w:val="TOC_02 Char"/>
    <w:basedOn w:val="DefaultParagraphFont"/>
    <w:link w:val="TOC02"/>
    <w:rsid w:val="00B93596"/>
    <w:rPr>
      <w:rFonts w:ascii="Arial" w:eastAsia="Times" w:hAnsi="Arial"/>
      <w:kern w:val="28"/>
    </w:rPr>
  </w:style>
  <w:style w:type="paragraph" w:customStyle="1" w:styleId="TOC03">
    <w:name w:val="TOC_03"/>
    <w:link w:val="TOC03Char"/>
    <w:qFormat/>
    <w:rsid w:val="00B93596"/>
    <w:pPr>
      <w:tabs>
        <w:tab w:val="right" w:leader="dot" w:pos="9360"/>
      </w:tabs>
      <w:spacing w:after="40" w:line="250" w:lineRule="exact"/>
      <w:ind w:left="1728" w:hanging="936"/>
    </w:pPr>
    <w:rPr>
      <w:rFonts w:ascii="Arial" w:eastAsia="Times New Roman" w:hAnsi="Arial"/>
      <w:sz w:val="21"/>
    </w:rPr>
  </w:style>
  <w:style w:type="character" w:customStyle="1" w:styleId="TOC03Char">
    <w:name w:val="TOC_03 Char"/>
    <w:basedOn w:val="DefaultParagraphFont"/>
    <w:link w:val="TOC03"/>
    <w:rsid w:val="00B93596"/>
    <w:rPr>
      <w:rFonts w:ascii="Arial" w:eastAsia="Times New Roman" w:hAnsi="Arial"/>
      <w:sz w:val="21"/>
    </w:rPr>
  </w:style>
  <w:style w:type="paragraph" w:customStyle="1" w:styleId="DOETitle">
    <w:name w:val="DOE_Title"/>
    <w:qFormat/>
    <w:rsid w:val="00B93596"/>
    <w:pPr>
      <w:spacing w:after="240" w:line="720" w:lineRule="exact"/>
      <w:ind w:right="360"/>
    </w:pPr>
    <w:rPr>
      <w:rFonts w:ascii="Arial" w:eastAsia="Times New Roman" w:hAnsi="Arial" w:cs="Arial"/>
      <w:b/>
      <w:color w:val="1A204C" w:themeColor="text2"/>
      <w:spacing w:val="-10"/>
      <w:sz w:val="72"/>
      <w:szCs w:val="52"/>
    </w:rPr>
  </w:style>
  <w:style w:type="paragraph" w:customStyle="1" w:styleId="MonthYear">
    <w:name w:val="Month Year"/>
    <w:qFormat/>
    <w:rsid w:val="00B93596"/>
    <w:pPr>
      <w:spacing w:after="0" w:line="280" w:lineRule="exact"/>
    </w:pPr>
    <w:rPr>
      <w:rFonts w:ascii="Arial" w:eastAsia="Times New Roman" w:hAnsi="Arial" w:cs="Arial"/>
      <w:b/>
      <w:color w:val="000000" w:themeColor="text1"/>
      <w:spacing w:val="-10"/>
      <w:sz w:val="28"/>
    </w:rPr>
  </w:style>
  <w:style w:type="paragraph" w:customStyle="1" w:styleId="FigureSource">
    <w:name w:val="Figure_Source"/>
    <w:basedOn w:val="Normal"/>
    <w:qFormat/>
    <w:rsid w:val="00B93596"/>
    <w:pPr>
      <w:jc w:val="center"/>
    </w:pPr>
    <w:rPr>
      <w:i/>
      <w:iCs/>
      <w:sz w:val="16"/>
      <w:szCs w:val="18"/>
    </w:rPr>
  </w:style>
  <w:style w:type="paragraph" w:customStyle="1" w:styleId="SectionTitle">
    <w:name w:val="Section_Title"/>
    <w:basedOn w:val="Normal"/>
    <w:qFormat/>
    <w:rsid w:val="00B93596"/>
    <w:rPr>
      <w:b/>
      <w:color w:val="21409A" w:themeColor="accent1"/>
      <w:sz w:val="48"/>
      <w:szCs w:val="52"/>
    </w:rPr>
  </w:style>
  <w:style w:type="paragraph" w:customStyle="1" w:styleId="SectionSubtitle">
    <w:name w:val="Section_Subtitle"/>
    <w:basedOn w:val="Normal"/>
    <w:qFormat/>
    <w:rsid w:val="00B93596"/>
    <w:pPr>
      <w:spacing w:line="240" w:lineRule="auto"/>
    </w:pPr>
    <w:rPr>
      <w:color w:val="000000" w:themeColor="text1"/>
      <w:sz w:val="32"/>
      <w:szCs w:val="32"/>
    </w:rPr>
  </w:style>
  <w:style w:type="paragraph" w:customStyle="1" w:styleId="StyleBodyTextBold">
    <w:name w:val="Style_Body_Text + Bold"/>
    <w:basedOn w:val="BodyText"/>
    <w:qFormat/>
    <w:rsid w:val="00B93596"/>
    <w:rPr>
      <w:b/>
      <w:bCs/>
    </w:rPr>
  </w:style>
  <w:style w:type="paragraph" w:customStyle="1" w:styleId="StyleBodyTextCustomColorRGB112262">
    <w:name w:val="Style_Body_Text + Custom Color(RGB(112262))"/>
    <w:basedOn w:val="BodyText"/>
    <w:rsid w:val="00B93596"/>
    <w:rPr>
      <w:color w:val="8B171A"/>
    </w:rPr>
  </w:style>
  <w:style w:type="paragraph" w:customStyle="1" w:styleId="StyleBodyTextItalic">
    <w:name w:val="Style_Body_Text + Italic"/>
    <w:basedOn w:val="BodyText"/>
    <w:rsid w:val="00B93596"/>
    <w:rPr>
      <w:i/>
      <w:iCs/>
    </w:rPr>
  </w:style>
  <w:style w:type="paragraph" w:customStyle="1" w:styleId="StyleBullet01Subscript">
    <w:name w:val="Style_Bullet_01 + Subscript"/>
    <w:basedOn w:val="Bullet01"/>
    <w:qFormat/>
    <w:rsid w:val="00B93596"/>
    <w:rPr>
      <w:vertAlign w:val="subscript"/>
    </w:rPr>
  </w:style>
  <w:style w:type="paragraph" w:customStyle="1" w:styleId="StyleBodyTextSubscript">
    <w:name w:val="Style_Body_Text + Subscript"/>
    <w:basedOn w:val="BodyText"/>
    <w:qFormat/>
    <w:rsid w:val="00B93596"/>
    <w:rPr>
      <w:vertAlign w:val="subscript"/>
    </w:rPr>
  </w:style>
  <w:style w:type="paragraph" w:customStyle="1" w:styleId="NumberedList">
    <w:name w:val="Numbered_List"/>
    <w:basedOn w:val="BodyText"/>
    <w:rsid w:val="00B93596"/>
    <w:pPr>
      <w:ind w:left="720" w:hanging="360"/>
    </w:pPr>
  </w:style>
  <w:style w:type="paragraph" w:customStyle="1" w:styleId="TableHeader">
    <w:name w:val="Table_Header"/>
    <w:basedOn w:val="StyleBoldBackground1Centered"/>
    <w:qFormat/>
    <w:rsid w:val="00B93596"/>
  </w:style>
  <w:style w:type="paragraph" w:customStyle="1" w:styleId="TableBodyCentered">
    <w:name w:val="Table_Body_Centered"/>
    <w:basedOn w:val="Style10ptCenteredBefore3ptAfter3pt"/>
    <w:qFormat/>
    <w:rsid w:val="00B93596"/>
  </w:style>
  <w:style w:type="paragraph" w:customStyle="1" w:styleId="TableBodyLeft">
    <w:name w:val="Table_Body_Left"/>
    <w:basedOn w:val="TableBodyCentered"/>
    <w:qFormat/>
    <w:rsid w:val="00B93596"/>
    <w:pPr>
      <w:jc w:val="left"/>
    </w:pPr>
  </w:style>
  <w:style w:type="character" w:customStyle="1" w:styleId="ListParagraphChar">
    <w:name w:val="List Paragraph Char"/>
    <w:aliases w:val="Paragraph Bullet Char,Medium Grid 1 - Accent 21 Char,Issue Action POC Char,List Paragraph1 Char,3 Char,POCG Table Text Char,Dot pt Char,F5 List Paragraph Char,List Paragraph Char Char Char Char,Indicator Text Char,Bullet 1 Char"/>
    <w:basedOn w:val="DefaultParagraphFont"/>
    <w:link w:val="ListParagraph"/>
    <w:uiPriority w:val="34"/>
    <w:qFormat/>
    <w:locked/>
    <w:rsid w:val="00B93596"/>
    <w:rPr>
      <w:rFonts w:ascii="Arial" w:hAnsi="Arial" w:cs="Calibri"/>
      <w:sz w:val="22"/>
      <w:szCs w:val="22"/>
    </w:rPr>
  </w:style>
  <w:style w:type="paragraph" w:customStyle="1" w:styleId="Default">
    <w:name w:val="Default"/>
    <w:rsid w:val="00B93596"/>
    <w:pPr>
      <w:autoSpaceDE w:val="0"/>
      <w:autoSpaceDN w:val="0"/>
      <w:adjustRightInd w:val="0"/>
      <w:spacing w:after="0" w:line="240" w:lineRule="auto"/>
    </w:pPr>
    <w:rPr>
      <w:rFonts w:ascii="Arial" w:hAnsi="Arial" w:cs="Arial"/>
      <w:color w:val="000000"/>
    </w:rPr>
  </w:style>
  <w:style w:type="character" w:styleId="Mention">
    <w:name w:val="Mention"/>
    <w:basedOn w:val="DefaultParagraphFont"/>
    <w:uiPriority w:val="99"/>
    <w:unhideWhenUsed/>
    <w:rsid w:val="00B93596"/>
    <w:rPr>
      <w:color w:val="2B579A"/>
      <w:shd w:val="clear" w:color="auto" w:fill="E1DFDD"/>
    </w:rPr>
  </w:style>
  <w:style w:type="paragraph" w:styleId="Revision">
    <w:name w:val="Revision"/>
    <w:hidden/>
    <w:uiPriority w:val="99"/>
    <w:semiHidden/>
    <w:rsid w:val="00B93596"/>
    <w:pPr>
      <w:spacing w:after="0" w:line="240" w:lineRule="auto"/>
    </w:pPr>
    <w:rPr>
      <w:rFonts w:asciiTheme="minorHAnsi" w:hAnsiTheme="minorHAnsi" w:cstheme="minorBidi"/>
      <w:sz w:val="22"/>
      <w:szCs w:val="22"/>
    </w:rPr>
  </w:style>
  <w:style w:type="paragraph" w:customStyle="1" w:styleId="CaptionTableFigure">
    <w:name w:val="Caption Table/Figure"/>
    <w:basedOn w:val="Normal"/>
    <w:qFormat/>
    <w:rsid w:val="00B93596"/>
    <w:pPr>
      <w:spacing w:after="160" w:line="240" w:lineRule="auto"/>
      <w:jc w:val="center"/>
    </w:pPr>
    <w:rPr>
      <w:rFonts w:ascii="Avenir Next LT Pro" w:hAnsi="Avenir Next LT Pro" w:cstheme="minorBidi"/>
      <w:sz w:val="22"/>
      <w:szCs w:val="22"/>
    </w:rPr>
  </w:style>
  <w:style w:type="paragraph" w:styleId="TOCHeading">
    <w:name w:val="TOC Heading"/>
    <w:basedOn w:val="Heading1"/>
    <w:next w:val="Normal"/>
    <w:uiPriority w:val="39"/>
    <w:unhideWhenUsed/>
    <w:qFormat/>
    <w:rsid w:val="00B93596"/>
    <w:pPr>
      <w:spacing w:after="120" w:line="240" w:lineRule="auto"/>
      <w:outlineLvl w:val="9"/>
    </w:pPr>
  </w:style>
  <w:style w:type="paragraph" w:styleId="Title">
    <w:name w:val="Title"/>
    <w:basedOn w:val="Normal"/>
    <w:next w:val="Normal"/>
    <w:link w:val="TitleChar"/>
    <w:uiPriority w:val="10"/>
    <w:qFormat/>
    <w:rsid w:val="00B93596"/>
    <w:pPr>
      <w:spacing w:before="60" w:after="120" w:line="240" w:lineRule="auto"/>
      <w:ind w:left="360" w:hanging="360"/>
      <w:jc w:val="center"/>
    </w:pPr>
    <w:rPr>
      <w:rFonts w:ascii="Avenir Next LT Pro" w:hAnsi="Avenir Next LT Pro" w:cstheme="minorBidi"/>
      <w:b/>
      <w:bCs/>
      <w:color w:val="21409A" w:themeColor="accent1"/>
      <w:sz w:val="28"/>
      <w:szCs w:val="28"/>
    </w:rPr>
  </w:style>
  <w:style w:type="character" w:customStyle="1" w:styleId="TitleChar">
    <w:name w:val="Title Char"/>
    <w:basedOn w:val="DefaultParagraphFont"/>
    <w:link w:val="Title"/>
    <w:uiPriority w:val="10"/>
    <w:rsid w:val="00B93596"/>
    <w:rPr>
      <w:rFonts w:ascii="Avenir Next LT Pro" w:hAnsi="Avenir Next LT Pro" w:cstheme="minorBidi"/>
      <w:b/>
      <w:bCs/>
      <w:color w:val="21409A" w:themeColor="accent1"/>
      <w:sz w:val="28"/>
      <w:szCs w:val="28"/>
    </w:rPr>
  </w:style>
  <w:style w:type="character" w:customStyle="1" w:styleId="Style3">
    <w:name w:val="Style3"/>
    <w:basedOn w:val="DefaultParagraphFont"/>
    <w:uiPriority w:val="1"/>
    <w:rsid w:val="00B93596"/>
    <w:rPr>
      <w:rFonts w:asciiTheme="minorHAnsi" w:hAnsiTheme="minorHAnsi"/>
      <w:sz w:val="28"/>
    </w:rPr>
  </w:style>
  <w:style w:type="paragraph" w:customStyle="1" w:styleId="paragraph">
    <w:name w:val="paragraph"/>
    <w:basedOn w:val="Normal"/>
    <w:rsid w:val="00B93596"/>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DefaultParagraphFont"/>
    <w:rsid w:val="00B93596"/>
  </w:style>
  <w:style w:type="character" w:customStyle="1" w:styleId="eop">
    <w:name w:val="eop"/>
    <w:basedOn w:val="DefaultParagraphFont"/>
    <w:rsid w:val="00B93596"/>
  </w:style>
  <w:style w:type="paragraph" w:customStyle="1" w:styleId="Text">
    <w:name w:val="__Text"/>
    <w:link w:val="TextChar"/>
    <w:qFormat/>
    <w:rsid w:val="00B93596"/>
    <w:pPr>
      <w:spacing w:line="264" w:lineRule="auto"/>
    </w:pPr>
    <w:rPr>
      <w:rFonts w:ascii="MS Reference Sans Serif" w:eastAsia="Times New Roman" w:hAnsi="MS Reference Sans Serif" w:cs="Arial"/>
      <w:color w:val="0D0F26" w:themeColor="text2" w:themeShade="80"/>
      <w:sz w:val="22"/>
      <w:szCs w:val="22"/>
    </w:rPr>
  </w:style>
  <w:style w:type="character" w:customStyle="1" w:styleId="TextChar">
    <w:name w:val="__Text Char"/>
    <w:basedOn w:val="DefaultParagraphFont"/>
    <w:link w:val="Text"/>
    <w:rsid w:val="00B93596"/>
    <w:rPr>
      <w:rFonts w:ascii="MS Reference Sans Serif" w:eastAsia="Times New Roman" w:hAnsi="MS Reference Sans Serif" w:cs="Arial"/>
      <w:color w:val="0D0F26" w:themeColor="text2" w:themeShade="80"/>
      <w:sz w:val="22"/>
      <w:szCs w:val="22"/>
    </w:rPr>
  </w:style>
  <w:style w:type="paragraph" w:styleId="TOC4">
    <w:name w:val="toc 4"/>
    <w:basedOn w:val="Normal"/>
    <w:next w:val="Normal"/>
    <w:autoRedefine/>
    <w:uiPriority w:val="39"/>
    <w:unhideWhenUsed/>
    <w:rsid w:val="00B93596"/>
    <w:pPr>
      <w:tabs>
        <w:tab w:val="left" w:pos="1540"/>
        <w:tab w:val="right" w:leader="dot" w:pos="9350"/>
      </w:tabs>
      <w:spacing w:before="60" w:after="100" w:line="240" w:lineRule="auto"/>
      <w:ind w:left="660"/>
    </w:pPr>
    <w:rPr>
      <w:rFonts w:ascii="Avenir Next LT Pro" w:hAnsi="Avenir Next LT Pro" w:cstheme="minorBidi"/>
      <w:sz w:val="22"/>
      <w:szCs w:val="22"/>
    </w:rPr>
  </w:style>
  <w:style w:type="paragraph" w:styleId="TOC5">
    <w:name w:val="toc 5"/>
    <w:basedOn w:val="Normal"/>
    <w:next w:val="Normal"/>
    <w:autoRedefine/>
    <w:uiPriority w:val="39"/>
    <w:unhideWhenUsed/>
    <w:rsid w:val="00B93596"/>
    <w:pPr>
      <w:tabs>
        <w:tab w:val="left" w:pos="1768"/>
        <w:tab w:val="right" w:leader="dot" w:pos="9350"/>
      </w:tabs>
      <w:spacing w:before="60" w:after="100" w:line="240" w:lineRule="auto"/>
      <w:ind w:left="880"/>
    </w:pPr>
    <w:rPr>
      <w:rFonts w:ascii="Avenir Next LT Pro" w:hAnsi="Avenir Next LT Pro" w:cstheme="minorBidi"/>
      <w:sz w:val="22"/>
      <w:szCs w:val="22"/>
    </w:rPr>
  </w:style>
  <w:style w:type="paragraph" w:styleId="TOC6">
    <w:name w:val="toc 6"/>
    <w:basedOn w:val="Normal"/>
    <w:next w:val="Normal"/>
    <w:autoRedefine/>
    <w:uiPriority w:val="39"/>
    <w:unhideWhenUsed/>
    <w:rsid w:val="00B93596"/>
    <w:pPr>
      <w:spacing w:before="60" w:after="100" w:line="240" w:lineRule="auto"/>
      <w:ind w:left="1100"/>
    </w:pPr>
    <w:rPr>
      <w:rFonts w:ascii="Avenir Next LT Pro" w:hAnsi="Avenir Next LT Pro" w:cstheme="minorBidi"/>
      <w:sz w:val="22"/>
      <w:szCs w:val="22"/>
    </w:rPr>
  </w:style>
  <w:style w:type="paragraph" w:styleId="TOC7">
    <w:name w:val="toc 7"/>
    <w:basedOn w:val="Normal"/>
    <w:next w:val="Normal"/>
    <w:autoRedefine/>
    <w:uiPriority w:val="39"/>
    <w:unhideWhenUsed/>
    <w:rsid w:val="00B93596"/>
    <w:pPr>
      <w:spacing w:before="60" w:after="100" w:line="240" w:lineRule="auto"/>
      <w:ind w:left="1320"/>
    </w:pPr>
    <w:rPr>
      <w:rFonts w:ascii="Avenir Next LT Pro" w:eastAsiaTheme="minorEastAsia" w:hAnsi="Avenir Next LT Pro" w:cstheme="minorBidi"/>
      <w:sz w:val="22"/>
      <w:szCs w:val="22"/>
    </w:rPr>
  </w:style>
  <w:style w:type="paragraph" w:styleId="TOC9">
    <w:name w:val="toc 9"/>
    <w:basedOn w:val="Normal"/>
    <w:next w:val="Normal"/>
    <w:autoRedefine/>
    <w:uiPriority w:val="39"/>
    <w:unhideWhenUsed/>
    <w:rsid w:val="00B93596"/>
    <w:pPr>
      <w:spacing w:before="60" w:after="100" w:line="240" w:lineRule="auto"/>
      <w:ind w:left="1760"/>
    </w:pPr>
    <w:rPr>
      <w:rFonts w:ascii="Avenir Next LT Pro" w:eastAsiaTheme="minorEastAsia" w:hAnsi="Avenir Next LT Pro" w:cstheme="minorBidi"/>
      <w:sz w:val="22"/>
      <w:szCs w:val="22"/>
    </w:rPr>
  </w:style>
  <w:style w:type="paragraph" w:customStyle="1" w:styleId="CM45">
    <w:name w:val="CM45"/>
    <w:basedOn w:val="Default"/>
    <w:next w:val="Default"/>
    <w:uiPriority w:val="99"/>
    <w:rsid w:val="00B93596"/>
    <w:rPr>
      <w:rFonts w:ascii="Franklin Gothic Book" w:hAnsi="Franklin Gothic Book" w:cstheme="minorBidi"/>
      <w:color w:val="auto"/>
    </w:rPr>
  </w:style>
  <w:style w:type="paragraph" w:styleId="BodyText0">
    <w:name w:val="Body Text"/>
    <w:basedOn w:val="Normal"/>
    <w:link w:val="BodyTextChar0"/>
    <w:uiPriority w:val="1"/>
    <w:qFormat/>
    <w:rsid w:val="00B93596"/>
    <w:pPr>
      <w:widowControl w:val="0"/>
      <w:autoSpaceDE w:val="0"/>
      <w:autoSpaceDN w:val="0"/>
      <w:spacing w:before="60" w:after="0" w:line="240" w:lineRule="auto"/>
    </w:pPr>
    <w:rPr>
      <w:rFonts w:ascii="Century" w:eastAsia="Century" w:hAnsi="Century" w:cs="Century"/>
      <w:sz w:val="20"/>
      <w:szCs w:val="20"/>
    </w:rPr>
  </w:style>
  <w:style w:type="character" w:customStyle="1" w:styleId="BodyTextChar0">
    <w:name w:val="Body Text Char"/>
    <w:basedOn w:val="DefaultParagraphFont"/>
    <w:link w:val="BodyText0"/>
    <w:uiPriority w:val="1"/>
    <w:rsid w:val="00B93596"/>
    <w:rPr>
      <w:rFonts w:ascii="Century" w:eastAsia="Century" w:hAnsi="Century" w:cs="Century"/>
      <w:sz w:val="20"/>
      <w:szCs w:val="20"/>
    </w:rPr>
  </w:style>
  <w:style w:type="paragraph" w:customStyle="1" w:styleId="pf0">
    <w:name w:val="pf0"/>
    <w:basedOn w:val="Normal"/>
    <w:rsid w:val="00B93596"/>
    <w:pPr>
      <w:spacing w:before="100" w:beforeAutospacing="1" w:after="100" w:afterAutospacing="1" w:line="240" w:lineRule="auto"/>
    </w:pPr>
    <w:rPr>
      <w:rFonts w:ascii="Times New Roman" w:eastAsia="Times New Roman" w:hAnsi="Times New Roman"/>
    </w:rPr>
  </w:style>
  <w:style w:type="character" w:customStyle="1" w:styleId="cf01">
    <w:name w:val="cf01"/>
    <w:basedOn w:val="DefaultParagraphFont"/>
    <w:rsid w:val="00B93596"/>
    <w:rPr>
      <w:rFonts w:ascii="Segoe UI" w:hAnsi="Segoe UI" w:cs="Segoe UI" w:hint="default"/>
      <w:sz w:val="18"/>
      <w:szCs w:val="18"/>
    </w:rPr>
  </w:style>
  <w:style w:type="paragraph" w:styleId="NoSpacing">
    <w:name w:val="No Spacing"/>
    <w:uiPriority w:val="1"/>
    <w:qFormat/>
    <w:rsid w:val="00B93596"/>
    <w:pPr>
      <w:spacing w:after="0" w:line="240" w:lineRule="auto"/>
    </w:pPr>
    <w:rPr>
      <w:rFonts w:asciiTheme="minorHAnsi" w:hAnsiTheme="minorHAnsi" w:cstheme="minorBidi"/>
      <w:sz w:val="22"/>
      <w:szCs w:val="22"/>
    </w:rPr>
  </w:style>
  <w:style w:type="table" w:styleId="GridTable1Light">
    <w:name w:val="Grid Table 1 Light"/>
    <w:basedOn w:val="TableNormal"/>
    <w:uiPriority w:val="46"/>
    <w:rsid w:val="00B93596"/>
    <w:pPr>
      <w:spacing w:after="0" w:line="240" w:lineRule="auto"/>
    </w:pPr>
    <w:rPr>
      <w:rFonts w:ascii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B93596"/>
    <w:pPr>
      <w:spacing w:before="100" w:beforeAutospacing="1" w:after="100" w:afterAutospacing="1" w:line="240" w:lineRule="auto"/>
    </w:pPr>
    <w:rPr>
      <w:rFonts w:ascii="Times New Roman" w:eastAsia="Times New Roman" w:hAnsi="Times New Roman"/>
    </w:rPr>
  </w:style>
  <w:style w:type="paragraph" w:customStyle="1" w:styleId="indent-1">
    <w:name w:val="indent-1"/>
    <w:basedOn w:val="Normal"/>
    <w:rsid w:val="00B93596"/>
    <w:pPr>
      <w:spacing w:before="100" w:beforeAutospacing="1" w:after="100" w:afterAutospacing="1" w:line="240" w:lineRule="auto"/>
    </w:pPr>
    <w:rPr>
      <w:rFonts w:ascii="Times New Roman" w:eastAsia="Times New Roman" w:hAnsi="Times New Roman"/>
    </w:rPr>
  </w:style>
  <w:style w:type="character" w:customStyle="1" w:styleId="paragraph-hierarchy">
    <w:name w:val="paragraph-hierarchy"/>
    <w:basedOn w:val="DefaultParagraphFont"/>
    <w:rsid w:val="00B93596"/>
  </w:style>
  <w:style w:type="character" w:customStyle="1" w:styleId="paren">
    <w:name w:val="paren"/>
    <w:basedOn w:val="DefaultParagraphFont"/>
    <w:rsid w:val="00B93596"/>
  </w:style>
  <w:style w:type="paragraph" w:customStyle="1" w:styleId="NavigationHeading2">
    <w:name w:val="Navigation Heading 2"/>
    <w:basedOn w:val="Heading2"/>
    <w:link w:val="NavigationHeading2Char"/>
    <w:qFormat/>
    <w:rsid w:val="00B93596"/>
    <w:pPr>
      <w:spacing w:before="240" w:after="120"/>
    </w:pPr>
    <w:rPr>
      <w:rFonts w:ascii="Avenir Next LT Pro" w:eastAsiaTheme="minorEastAsia" w:hAnsi="Avenir Next LT Pro" w:cstheme="majorHAnsi"/>
      <w:sz w:val="24"/>
      <w:szCs w:val="18"/>
    </w:rPr>
  </w:style>
  <w:style w:type="character" w:customStyle="1" w:styleId="NavigationHeading2Char">
    <w:name w:val="Navigation Heading 2 Char"/>
    <w:basedOn w:val="DefaultParagraphFont"/>
    <w:link w:val="NavigationHeading2"/>
    <w:rsid w:val="00B93596"/>
    <w:rPr>
      <w:rFonts w:ascii="Avenir Next LT Pro" w:eastAsiaTheme="minorEastAsia" w:hAnsi="Avenir Next LT Pro" w:cstheme="majorHAnsi"/>
      <w:color w:val="182F73" w:themeColor="accent1" w:themeShade="BF"/>
      <w:szCs w:val="18"/>
    </w:rPr>
  </w:style>
  <w:style w:type="character" w:customStyle="1" w:styleId="ui-provider">
    <w:name w:val="ui-provider"/>
    <w:basedOn w:val="DefaultParagraphFont"/>
    <w:rsid w:val="00B93596"/>
  </w:style>
  <w:style w:type="character" w:styleId="SubtleEmphasis">
    <w:name w:val="Subtle Emphasis"/>
    <w:basedOn w:val="DefaultParagraphFont"/>
    <w:uiPriority w:val="19"/>
    <w:qFormat/>
    <w:rsid w:val="00B93596"/>
    <w:rPr>
      <w:i/>
      <w:iCs/>
      <w:color w:val="21409A" w:themeColor="accent1"/>
    </w:rPr>
  </w:style>
  <w:style w:type="character" w:styleId="IntenseEmphasis">
    <w:name w:val="Intense Emphasis"/>
    <w:basedOn w:val="DefaultParagraphFont"/>
    <w:uiPriority w:val="21"/>
    <w:qFormat/>
    <w:rsid w:val="00B93596"/>
    <w:rPr>
      <w:i/>
      <w:iCs/>
      <w:color w:val="21409A" w:themeColor="accent1"/>
    </w:rPr>
  </w:style>
  <w:style w:type="character" w:styleId="Emphasis">
    <w:name w:val="Emphasis"/>
    <w:basedOn w:val="DefaultParagraphFont"/>
    <w:uiPriority w:val="20"/>
    <w:qFormat/>
    <w:rsid w:val="00B93596"/>
    <w:rPr>
      <w:rFonts w:ascii="Times New Roman" w:hAnsi="Times New Roman"/>
      <w:i w:val="0"/>
      <w:iCs/>
      <w:color w:val="FF0000"/>
      <w:sz w:val="22"/>
      <w:u w:val="single"/>
    </w:rPr>
  </w:style>
  <w:style w:type="paragraph" w:customStyle="1" w:styleId="NumberedNormal">
    <w:name w:val="Numbered Normal"/>
    <w:basedOn w:val="ListParagraph"/>
    <w:link w:val="NumberedNormalChar"/>
    <w:qFormat/>
    <w:rsid w:val="008E15E7"/>
    <w:pPr>
      <w:keepNext/>
      <w:widowControl w:val="0"/>
      <w:autoSpaceDE w:val="0"/>
      <w:autoSpaceDN w:val="0"/>
      <w:spacing w:before="240" w:after="240" w:line="259" w:lineRule="auto"/>
      <w:ind w:hanging="360"/>
    </w:pPr>
  </w:style>
  <w:style w:type="character" w:customStyle="1" w:styleId="NumberedNormalChar">
    <w:name w:val="Numbered Normal Char"/>
    <w:basedOn w:val="ListParagraphChar"/>
    <w:link w:val="NumberedNormal"/>
    <w:rsid w:val="008E15E7"/>
    <w:rPr>
      <w:rFonts w:ascii="Arial" w:hAnsi="Arial" w:cs="Calibri"/>
      <w:sz w:val="22"/>
      <w:szCs w:val="22"/>
    </w:rPr>
  </w:style>
  <w:style w:type="character" w:customStyle="1" w:styleId="contentcontrolboundarysink">
    <w:name w:val="contentcontrolboundarysink"/>
    <w:basedOn w:val="DefaultParagraphFont"/>
    <w:rsid w:val="00B93596"/>
  </w:style>
  <w:style w:type="paragraph" w:customStyle="1" w:styleId="CMEINumbered">
    <w:name w:val="CMEI Numbered"/>
    <w:basedOn w:val="NumberedNormal"/>
    <w:link w:val="CMEINumberedChar"/>
    <w:qFormat/>
    <w:rsid w:val="00382AB6"/>
    <w:pPr>
      <w:keepNext w:val="0"/>
      <w:numPr>
        <w:numId w:val="21"/>
      </w:numPr>
      <w:spacing w:line="240" w:lineRule="auto"/>
    </w:pPr>
    <w:rPr>
      <w:sz w:val="24"/>
    </w:rPr>
  </w:style>
  <w:style w:type="character" w:customStyle="1" w:styleId="CMEINumberedChar">
    <w:name w:val="CMEI Numbered Char"/>
    <w:basedOn w:val="NumberedNormalChar"/>
    <w:link w:val="CMEINumbered"/>
    <w:rsid w:val="001463B3"/>
    <w:rPr>
      <w:rFonts w:ascii="Arial" w:hAnsi="Arial" w:cs="Calibri"/>
      <w:sz w:val="22"/>
      <w:szCs w:val="22"/>
    </w:rPr>
  </w:style>
  <w:style w:type="paragraph" w:customStyle="1" w:styleId="CMEISub-number">
    <w:name w:val="CMEI Sub-number"/>
    <w:basedOn w:val="Normal"/>
    <w:link w:val="CMEISub-numberChar"/>
    <w:qFormat/>
    <w:rsid w:val="00C007C7"/>
    <w:pPr>
      <w:numPr>
        <w:ilvl w:val="1"/>
        <w:numId w:val="7"/>
      </w:numPr>
      <w:spacing w:before="120" w:after="120" w:line="240" w:lineRule="auto"/>
    </w:pPr>
  </w:style>
  <w:style w:type="character" w:customStyle="1" w:styleId="CMEISub-numberChar">
    <w:name w:val="CMEI Sub-number Char"/>
    <w:basedOn w:val="DefaultParagraphFont"/>
    <w:link w:val="CMEISub-number"/>
    <w:rsid w:val="00C007C7"/>
    <w:rPr>
      <w:rFonts w:ascii="Arial" w:hAnsi="Arial"/>
    </w:rPr>
  </w:style>
  <w:style w:type="character" w:customStyle="1" w:styleId="CMEINumberChar">
    <w:name w:val="CMEI Number Char"/>
    <w:basedOn w:val="DefaultParagraphFont"/>
    <w:link w:val="CMEINumber"/>
    <w:locked/>
    <w:rsid w:val="001463B3"/>
    <w:rPr>
      <w:rFonts w:ascii="Arial" w:hAnsi="Arial" w:cs="Calibri"/>
      <w:szCs w:val="22"/>
    </w:rPr>
  </w:style>
  <w:style w:type="paragraph" w:customStyle="1" w:styleId="CMEINumber">
    <w:name w:val="CMEI Number"/>
    <w:basedOn w:val="CMEINumbered"/>
    <w:link w:val="CMEINumberChar"/>
    <w:qFormat/>
    <w:rsid w:val="001463B3"/>
  </w:style>
  <w:style w:type="table" w:customStyle="1" w:styleId="normal1">
    <w:name w:val="normal1"/>
    <w:basedOn w:val="TableNormal"/>
    <w:next w:val="TableGrid"/>
    <w:uiPriority w:val="59"/>
    <w:rsid w:val="00A93B2F"/>
    <w:pPr>
      <w:spacing w:after="0" w:line="240" w:lineRule="auto"/>
    </w:pPr>
    <w:rPr>
      <w:rFonts w:eastAsia="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ListParagraph"/>
    <w:link w:val="Style1Char"/>
    <w:rsid w:val="002E7AF4"/>
    <w:pPr>
      <w:spacing w:after="80" w:line="259" w:lineRule="auto"/>
      <w:ind w:hanging="360"/>
    </w:pPr>
    <w:rPr>
      <w:rFonts w:ascii="Avenir Next LT Pro" w:hAnsi="Avenir Next LT Pro" w:cstheme="minorBidi"/>
    </w:rPr>
  </w:style>
  <w:style w:type="character" w:customStyle="1" w:styleId="Style1Char">
    <w:name w:val="Style1 Char"/>
    <w:basedOn w:val="ListParagraphChar"/>
    <w:link w:val="Style1"/>
    <w:rsid w:val="002E7AF4"/>
    <w:rPr>
      <w:rFonts w:ascii="Avenir Next LT Pro" w:hAnsi="Avenir Next LT Pro" w:cstheme="minorBidi"/>
      <w:sz w:val="22"/>
      <w:szCs w:val="22"/>
    </w:rPr>
  </w:style>
  <w:style w:type="paragraph" w:customStyle="1" w:styleId="Withinboxbullet">
    <w:name w:val="Within box bullet"/>
    <w:basedOn w:val="ListParagraph"/>
    <w:link w:val="WithinboxbulletChar"/>
    <w:qFormat/>
    <w:rsid w:val="00EF2C56"/>
    <w:pPr>
      <w:numPr>
        <w:numId w:val="9"/>
      </w:numPr>
      <w:spacing w:after="80"/>
    </w:pPr>
    <w:rPr>
      <w:rFonts w:ascii="Avenir Next LT Pro" w:hAnsi="Avenir Next LT Pro" w:cstheme="minorBidi"/>
      <w:color w:val="0070C0"/>
    </w:rPr>
  </w:style>
  <w:style w:type="character" w:customStyle="1" w:styleId="WithinboxbulletChar">
    <w:name w:val="Within box bullet Char"/>
    <w:basedOn w:val="DefaultParagraphFont"/>
    <w:link w:val="Withinboxbullet"/>
    <w:rsid w:val="00EF2C56"/>
    <w:rPr>
      <w:rFonts w:ascii="Avenir Next LT Pro" w:hAnsi="Avenir Next LT Pro" w:cstheme="minorBidi"/>
      <w:color w:val="0070C0"/>
      <w:sz w:val="22"/>
      <w:szCs w:val="22"/>
    </w:rPr>
  </w:style>
  <w:style w:type="paragraph" w:customStyle="1" w:styleId="Withinboxsubbullet">
    <w:name w:val="Within box subbullet"/>
    <w:basedOn w:val="ListParagraph"/>
    <w:link w:val="WithinboxsubbulletChar"/>
    <w:qFormat/>
    <w:rsid w:val="00D1014A"/>
    <w:pPr>
      <w:numPr>
        <w:ilvl w:val="1"/>
        <w:numId w:val="14"/>
      </w:numPr>
      <w:spacing w:after="80"/>
    </w:pPr>
    <w:rPr>
      <w:rFonts w:ascii="Avenir Next LT Pro" w:hAnsi="Avenir Next LT Pro" w:cstheme="minorBidi"/>
      <w:color w:val="0070C0"/>
    </w:rPr>
  </w:style>
  <w:style w:type="character" w:customStyle="1" w:styleId="WithinboxsubbulletChar">
    <w:name w:val="Within box subbullet Char"/>
    <w:basedOn w:val="DefaultParagraphFont"/>
    <w:link w:val="Withinboxsubbullet"/>
    <w:rsid w:val="00D1014A"/>
    <w:rPr>
      <w:rFonts w:ascii="Avenir Next LT Pro" w:hAnsi="Avenir Next LT Pro" w:cstheme="minorBidi"/>
      <w:color w:val="0070C0"/>
      <w:sz w:val="22"/>
      <w:szCs w:val="22"/>
    </w:rPr>
  </w:style>
  <w:style w:type="paragraph" w:customStyle="1" w:styleId="Style4">
    <w:name w:val="Style4"/>
    <w:basedOn w:val="ListParagraph"/>
    <w:link w:val="Style4Char"/>
    <w:qFormat/>
    <w:rsid w:val="004B7C2A"/>
    <w:pPr>
      <w:numPr>
        <w:numId w:val="15"/>
      </w:numPr>
      <w:spacing w:before="40" w:after="120"/>
    </w:pPr>
    <w:rPr>
      <w:rFonts w:ascii="Avenir Next LT Pro" w:hAnsi="Avenir Next LT Pro" w:cstheme="minorBidi"/>
      <w:smallCaps/>
      <w:color w:val="C00000"/>
    </w:rPr>
  </w:style>
  <w:style w:type="character" w:customStyle="1" w:styleId="Style4Char">
    <w:name w:val="Style4 Char"/>
    <w:basedOn w:val="WithinboxbulletChar"/>
    <w:link w:val="Style4"/>
    <w:rsid w:val="004B7C2A"/>
    <w:rPr>
      <w:rFonts w:ascii="Avenir Next LT Pro" w:hAnsi="Avenir Next LT Pro" w:cstheme="minorBidi"/>
      <w:smallCaps/>
      <w:color w:val="C00000"/>
      <w:sz w:val="22"/>
      <w:szCs w:val="22"/>
    </w:rPr>
  </w:style>
  <w:style w:type="paragraph" w:customStyle="1" w:styleId="Questions">
    <w:name w:val="Questions"/>
    <w:basedOn w:val="Normal"/>
    <w:link w:val="QuestionsChar"/>
    <w:qFormat/>
    <w:rsid w:val="00F73323"/>
    <w:pPr>
      <w:widowControl w:val="0"/>
      <w:numPr>
        <w:numId w:val="24"/>
      </w:numPr>
      <w:spacing w:after="120"/>
      <w:jc w:val="both"/>
    </w:pPr>
    <w:rPr>
      <w:rFonts w:asciiTheme="minorHAnsi" w:eastAsiaTheme="minorEastAsia" w:hAnsiTheme="minorHAnsi" w:cstheme="minorBidi"/>
      <w:sz w:val="22"/>
      <w:szCs w:val="22"/>
    </w:rPr>
  </w:style>
  <w:style w:type="character" w:customStyle="1" w:styleId="QuestionsChar">
    <w:name w:val="Questions Char"/>
    <w:basedOn w:val="DefaultParagraphFont"/>
    <w:link w:val="Questions"/>
    <w:rsid w:val="00F73323"/>
    <w:rPr>
      <w:rFonts w:asciiTheme="minorHAnsi" w:eastAsiaTheme="minorEastAsia" w:hAnsiTheme="minorHAnsi" w:cstheme="minorBidi"/>
      <w:sz w:val="22"/>
      <w:szCs w:val="22"/>
    </w:rPr>
  </w:style>
  <w:style w:type="character" w:customStyle="1" w:styleId="Heading7Char">
    <w:name w:val="Heading 7 Char"/>
    <w:basedOn w:val="DefaultParagraphFont"/>
    <w:link w:val="Heading7"/>
    <w:uiPriority w:val="9"/>
    <w:semiHidden/>
    <w:rsid w:val="00771DAD"/>
    <w:rPr>
      <w:rFonts w:asciiTheme="majorHAnsi" w:eastAsiaTheme="majorEastAsia" w:hAnsiTheme="majorHAnsi" w:cstheme="majorBidi"/>
      <w:i/>
      <w:iCs/>
      <w:color w:val="101F4C" w:themeColor="accent1" w:themeShade="7F"/>
    </w:rPr>
  </w:style>
  <w:style w:type="character" w:customStyle="1" w:styleId="Heading9Char">
    <w:name w:val="Heading 9 Char"/>
    <w:basedOn w:val="DefaultParagraphFont"/>
    <w:link w:val="Heading9"/>
    <w:uiPriority w:val="9"/>
    <w:semiHidden/>
    <w:rsid w:val="00771DAD"/>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33"/>
    <w:qFormat/>
    <w:rsid w:val="00771DAD"/>
    <w:rPr>
      <w:b/>
      <w:bCs/>
      <w:i/>
      <w:iCs/>
      <w:spacing w:val="5"/>
    </w:rPr>
  </w:style>
  <w:style w:type="paragraph" w:styleId="IntenseQuote">
    <w:name w:val="Intense Quote"/>
    <w:basedOn w:val="Normal"/>
    <w:next w:val="Normal"/>
    <w:link w:val="IntenseQuoteChar"/>
    <w:uiPriority w:val="30"/>
    <w:qFormat/>
    <w:rsid w:val="00771DAD"/>
    <w:pPr>
      <w:pBdr>
        <w:top w:val="single" w:sz="4" w:space="10" w:color="21409A" w:themeColor="accent1"/>
        <w:bottom w:val="single" w:sz="4" w:space="10" w:color="21409A" w:themeColor="accent1"/>
      </w:pBdr>
      <w:spacing w:before="360" w:after="360"/>
      <w:ind w:left="864" w:right="864"/>
      <w:jc w:val="center"/>
    </w:pPr>
    <w:rPr>
      <w:i/>
      <w:iCs/>
      <w:color w:val="21409A" w:themeColor="accent1"/>
    </w:rPr>
  </w:style>
  <w:style w:type="character" w:customStyle="1" w:styleId="IntenseQuoteChar">
    <w:name w:val="Intense Quote Char"/>
    <w:basedOn w:val="DefaultParagraphFont"/>
    <w:link w:val="IntenseQuote"/>
    <w:uiPriority w:val="30"/>
    <w:rsid w:val="00771DAD"/>
    <w:rPr>
      <w:rFonts w:ascii="Arial" w:hAnsi="Arial"/>
      <w:i/>
      <w:iCs/>
      <w:color w:val="21409A" w:themeColor="accent1"/>
    </w:rPr>
  </w:style>
  <w:style w:type="character" w:styleId="IntenseReference">
    <w:name w:val="Intense Reference"/>
    <w:basedOn w:val="DefaultParagraphFont"/>
    <w:uiPriority w:val="32"/>
    <w:qFormat/>
    <w:rsid w:val="00771DAD"/>
    <w:rPr>
      <w:b/>
      <w:bCs/>
      <w:smallCaps/>
      <w:color w:val="21409A" w:themeColor="accent1"/>
      <w:spacing w:val="5"/>
    </w:rPr>
  </w:style>
  <w:style w:type="paragraph" w:styleId="Quote">
    <w:name w:val="Quote"/>
    <w:basedOn w:val="Normal"/>
    <w:next w:val="Normal"/>
    <w:link w:val="QuoteChar"/>
    <w:uiPriority w:val="29"/>
    <w:qFormat/>
    <w:rsid w:val="00771DA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71DAD"/>
    <w:rPr>
      <w:rFonts w:ascii="Arial" w:hAnsi="Arial"/>
      <w:i/>
      <w:iCs/>
      <w:color w:val="404040" w:themeColor="text1" w:themeTint="BF"/>
    </w:rPr>
  </w:style>
  <w:style w:type="character" w:styleId="Strong">
    <w:name w:val="Strong"/>
    <w:basedOn w:val="DefaultParagraphFont"/>
    <w:uiPriority w:val="22"/>
    <w:qFormat/>
    <w:rsid w:val="00771DAD"/>
    <w:rPr>
      <w:b/>
      <w:bCs/>
    </w:rPr>
  </w:style>
  <w:style w:type="paragraph" w:styleId="Subtitle">
    <w:name w:val="Subtitle"/>
    <w:basedOn w:val="Normal"/>
    <w:next w:val="Normal"/>
    <w:link w:val="SubtitleChar"/>
    <w:uiPriority w:val="11"/>
    <w:rsid w:val="00771DA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71DAD"/>
    <w:rPr>
      <w:rFonts w:asciiTheme="minorHAnsi" w:eastAsiaTheme="minorEastAsia" w:hAnsiTheme="minorHAnsi" w:cstheme="minorBidi"/>
      <w:color w:val="5A5A5A" w:themeColor="text1" w:themeTint="A5"/>
      <w:spacing w:val="15"/>
      <w:sz w:val="22"/>
      <w:szCs w:val="22"/>
    </w:rPr>
  </w:style>
  <w:style w:type="character" w:styleId="SubtleReference">
    <w:name w:val="Subtle Reference"/>
    <w:basedOn w:val="DefaultParagraphFont"/>
    <w:uiPriority w:val="31"/>
    <w:qFormat/>
    <w:rsid w:val="00771DA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69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energy.gov/sites/default/files/2024-11/50122-tribal-requirements_110724.pdf" TargetMode="External"/><Relationship Id="rId26" Type="http://schemas.openxmlformats.org/officeDocument/2006/relationships/hyperlink" Target="https://www.energy.gov/documents/program-notice-26-3" TargetMode="External"/><Relationship Id="rId39" Type="http://schemas.openxmlformats.org/officeDocument/2006/relationships/hyperlink" Target="https://www.energy.gov/sites/default/files/2024-11/50122-tribal-requirements_110724.pdf" TargetMode="External"/><Relationship Id="rId21" Type="http://schemas.openxmlformats.org/officeDocument/2006/relationships/hyperlink" Target="https://www.energy.gov/sites/default/files/2024-11/50122-tribal-alrd_110724.pdf" TargetMode="External"/><Relationship Id="rId34" Type="http://schemas.openxmlformats.org/officeDocument/2006/relationships/hyperlink" Target="https://www.energy.gov/documents/program-notice-26-3" TargetMode="External"/><Relationship Id="rId42" Type="http://schemas.openxmlformats.org/officeDocument/2006/relationships/hyperlink" Target="https://www.energy.gov/documents/program-notice-26-3" TargetMode="External"/><Relationship Id="rId47" Type="http://schemas.openxmlformats.org/officeDocument/2006/relationships/header" Target="header5.xml"/><Relationship Id="rId50" Type="http://schemas.openxmlformats.org/officeDocument/2006/relationships/hyperlink" Target="https://www.energy.gov/cmei/scep/home-energy-rebates-program"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energy.gov/sites/default/files/2024-11/50122-tribal-requirements_110724.pdf" TargetMode="External"/><Relationship Id="rId11" Type="http://schemas.openxmlformats.org/officeDocument/2006/relationships/header" Target="header1.xml"/><Relationship Id="rId24" Type="http://schemas.openxmlformats.org/officeDocument/2006/relationships/hyperlink" Target="https://www.energy.gov/sites/default/files/2024-11/50122-tribal-requirements_110724.pdf" TargetMode="External"/><Relationship Id="rId32" Type="http://schemas.openxmlformats.org/officeDocument/2006/relationships/hyperlink" Target="https://www.energy.gov/documents/program-notice-26-3" TargetMode="External"/><Relationship Id="rId37" Type="http://schemas.openxmlformats.org/officeDocument/2006/relationships/hyperlink" Target="https://www.huduser.gov/portal/datasets/il/il2022/select_Geography.odn" TargetMode="External"/><Relationship Id="rId40" Type="http://schemas.openxmlformats.org/officeDocument/2006/relationships/hyperlink" Target="https://www.energy.gov/documents/program-notice-26-3" TargetMode="External"/><Relationship Id="rId45" Type="http://schemas.openxmlformats.org/officeDocument/2006/relationships/hyperlink" Target="https://www.energy.gov/sites/default/files/2024-11/50122-tribal-requirements_110724.pdf"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energy.gov/sites/default/files/2024-11/50122-tribal-requirements_110724.pdf" TargetMode="External"/><Relationship Id="rId44" Type="http://schemas.openxmlformats.org/officeDocument/2006/relationships/hyperlink" Target="https://www.energy.gov/sites/default/files/2024-11/50122-tribal-requirements_110724.pdf" TargetMode="External"/><Relationship Id="rId52"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energy.gov/sites/default/files/2024-11/50122-tribal-requirements_110724.pdf" TargetMode="External"/><Relationship Id="rId27" Type="http://schemas.openxmlformats.org/officeDocument/2006/relationships/hyperlink" Target="https://www.energy.gov/documents/program-notice-26-3" TargetMode="External"/><Relationship Id="rId30" Type="http://schemas.openxmlformats.org/officeDocument/2006/relationships/hyperlink" Target="https://www.energy.gov/documents/program-notice-26-3" TargetMode="External"/><Relationship Id="rId35" Type="http://schemas.openxmlformats.org/officeDocument/2006/relationships/hyperlink" Target="https://www.energy.gov/sites/default/files/2024-11/50122-tribal-requirements_110724.pdf" TargetMode="External"/><Relationship Id="rId43" Type="http://schemas.openxmlformats.org/officeDocument/2006/relationships/hyperlink" Target="https://www.energy.gov/sites/default/files/2024-11/50122-tribal-requirements_110724.pdf" TargetMode="External"/><Relationship Id="rId48"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energy.gov/documents/program-notice-26-3" TargetMode="External"/><Relationship Id="rId25" Type="http://schemas.openxmlformats.org/officeDocument/2006/relationships/hyperlink" Target="https://www.energy.gov/documents/program-notice-26-3" TargetMode="External"/><Relationship Id="rId33" Type="http://schemas.openxmlformats.org/officeDocument/2006/relationships/hyperlink" Target="https://www.energy.gov/documents/program-notice-26-3" TargetMode="External"/><Relationship Id="rId38" Type="http://schemas.openxmlformats.org/officeDocument/2006/relationships/hyperlink" Target="https://www.huduser.gov/portal/datasets/il/il22/Medians-Methodology-FY22.pdf" TargetMode="External"/><Relationship Id="rId46" Type="http://schemas.openxmlformats.org/officeDocument/2006/relationships/hyperlink" Target="https://www.energy.gov/documents/program-notice-26-3" TargetMode="External"/><Relationship Id="rId20" Type="http://schemas.openxmlformats.org/officeDocument/2006/relationships/footer" Target="footer4.xml"/><Relationship Id="rId41" Type="http://schemas.openxmlformats.org/officeDocument/2006/relationships/hyperlink" Target="https://www.energy.gov/documents/program-notice-26-3"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energy.gov/sites/default/files/2024-11/50122-tribal-alrd_110724.pdf" TargetMode="External"/><Relationship Id="rId28" Type="http://schemas.openxmlformats.org/officeDocument/2006/relationships/hyperlink" Target="https://www.energy.gov/documents/program-notice-26-3" TargetMode="External"/><Relationship Id="rId36" Type="http://schemas.openxmlformats.org/officeDocument/2006/relationships/hyperlink" Target="https://www.energy.gov/documents/program-notice-26-3" TargetMode="External"/><Relationship Id="rId49"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pnnl.gov/projects/rebate-tools" TargetMode="External"/><Relationship Id="rId2" Type="http://schemas.openxmlformats.org/officeDocument/2006/relationships/hyperlink" Target="https://www.energy.gov/sites/default/files/2024-11/50122-tribal-requirements_110724.pdf" TargetMode="External"/><Relationship Id="rId1" Type="http://schemas.openxmlformats.org/officeDocument/2006/relationships/hyperlink" Target="https://www.energy.gov/sites/default/files/2024-11/50122-tribal-requirements_110724.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EERE-DOE-2025">
      <a:dk1>
        <a:srgbClr val="000000"/>
      </a:dk1>
      <a:lt1>
        <a:srgbClr val="FFFFFF"/>
      </a:lt1>
      <a:dk2>
        <a:srgbClr val="1A204C"/>
      </a:dk2>
      <a:lt2>
        <a:srgbClr val="D9DFEA"/>
      </a:lt2>
      <a:accent1>
        <a:srgbClr val="21409A"/>
      </a:accent1>
      <a:accent2>
        <a:srgbClr val="085A9B"/>
      </a:accent2>
      <a:accent3>
        <a:srgbClr val="064606"/>
      </a:accent3>
      <a:accent4>
        <a:srgbClr val="1D772A"/>
      </a:accent4>
      <a:accent5>
        <a:srgbClr val="F9D57A"/>
      </a:accent5>
      <a:accent6>
        <a:srgbClr val="FAA449"/>
      </a:accent6>
      <a:hlink>
        <a:srgbClr val="085A9B"/>
      </a:hlink>
      <a:folHlink>
        <a:srgbClr val="085A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150A519CA08F4C8140B1F7B2259CEC" ma:contentTypeVersion="16" ma:contentTypeDescription="Create a new document." ma:contentTypeScope="" ma:versionID="769957c4fcc494fe31086daba8108b0d">
  <xsd:schema xmlns:xsd="http://www.w3.org/2001/XMLSchema" xmlns:xs="http://www.w3.org/2001/XMLSchema" xmlns:p="http://schemas.microsoft.com/office/2006/metadata/properties" xmlns:ns2="bccdc3cf-9456-4707-af1c-9baff0e09fea" xmlns:ns3="e7d3d2b7-4990-44c1-97e8-521b57ec4ca9" targetNamespace="http://schemas.microsoft.com/office/2006/metadata/properties" ma:root="true" ma:fieldsID="7d0539bb236493dee31075a8ffb4f759" ns2:_="" ns3:_="">
    <xsd:import namespace="bccdc3cf-9456-4707-af1c-9baff0e09fea"/>
    <xsd:import namespace="e7d3d2b7-4990-44c1-97e8-521b57ec4c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dc3cf-9456-4707-af1c-9baff0e09f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0f1aaf-6244-4bb9-9bf9-38bf3738530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d3d2b7-4990-44c1-97e8-521b57ec4ca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5db3af-7e49-408b-8bec-03de33b8279d}" ma:internalName="TaxCatchAll" ma:showField="CatchAllData" ma:web="e7d3d2b7-4990-44c1-97e8-521b57ec4c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7d3d2b7-4990-44c1-97e8-521b57ec4ca9" xsi:nil="true"/>
    <lcf76f155ced4ddcb4097134ff3c332f xmlns="bccdc3cf-9456-4707-af1c-9baff0e09f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63B5B2-3E32-400D-AA95-1533D2D65C44}">
  <ds:schemaRefs>
    <ds:schemaRef ds:uri="http://schemas.openxmlformats.org/officeDocument/2006/bibliography"/>
  </ds:schemaRefs>
</ds:datastoreItem>
</file>

<file path=customXml/itemProps2.xml><?xml version="1.0" encoding="utf-8"?>
<ds:datastoreItem xmlns:ds="http://schemas.openxmlformats.org/officeDocument/2006/customXml" ds:itemID="{A0812DE2-34A1-4E9F-A1FB-7D491E259609}">
  <ds:schemaRefs>
    <ds:schemaRef ds:uri="http://schemas.microsoft.com/sharepoint/v3/contenttype/forms"/>
  </ds:schemaRefs>
</ds:datastoreItem>
</file>

<file path=customXml/itemProps3.xml><?xml version="1.0" encoding="utf-8"?>
<ds:datastoreItem xmlns:ds="http://schemas.openxmlformats.org/officeDocument/2006/customXml" ds:itemID="{BD2B5575-3166-4609-ACAD-FAE16A09D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dc3cf-9456-4707-af1c-9baff0e09fea"/>
    <ds:schemaRef ds:uri="e7d3d2b7-4990-44c1-97e8-521b57ec4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453CAB-3369-41FE-BCFC-03A05E049DFE}">
  <ds:schemaRefs>
    <ds:schemaRef ds:uri="http://schemas.microsoft.com/office/2006/metadata/properties"/>
    <ds:schemaRef ds:uri="http://schemas.microsoft.com/office/infopath/2007/PartnerControls"/>
    <ds:schemaRef ds:uri="e7d3d2b7-4990-44c1-97e8-521b57ec4ca9"/>
    <ds:schemaRef ds:uri="bccdc3cf-9456-4707-af1c-9baff0e09fea"/>
  </ds:schemaRefs>
</ds:datastoreItem>
</file>

<file path=docMetadata/LabelInfo.xml><?xml version="1.0" encoding="utf-8"?>
<clbl:labelList xmlns:clbl="http://schemas.microsoft.com/office/2020/mipLabelMetadata">
  <clbl:label id="{95965d95-ecc0-4720-b759-1f33c42ed7da}" enabled="1" method="Standard" siteId="{a0f29d7e-28cd-4f54-8442-7885aee7c080}" removed="0"/>
</clbl:labelList>
</file>

<file path=docProps/app.xml><?xml version="1.0" encoding="utf-8"?>
<Properties xmlns="http://schemas.openxmlformats.org/officeDocument/2006/extended-properties" xmlns:vt="http://schemas.openxmlformats.org/officeDocument/2006/docPropsVTypes">
  <Template>Normal</Template>
  <TotalTime>87</TotalTime>
  <Pages>17</Pages>
  <Words>4263</Words>
  <Characters>23794</Characters>
  <Application>Microsoft Office Word</Application>
  <DocSecurity>0</DocSecurity>
  <Lines>951</Lines>
  <Paragraphs>359</Paragraphs>
  <ScaleCrop>false</ScaleCrop>
  <Company/>
  <LinksUpToDate>false</LinksUpToDate>
  <CharactersWithSpaces>27698</CharactersWithSpaces>
  <SharedDoc>false</SharedDoc>
  <HLinks>
    <vt:vector size="108" baseType="variant">
      <vt:variant>
        <vt:i4>6029324</vt:i4>
      </vt:variant>
      <vt:variant>
        <vt:i4>90</vt:i4>
      </vt:variant>
      <vt:variant>
        <vt:i4>0</vt:i4>
      </vt:variant>
      <vt:variant>
        <vt:i4>5</vt:i4>
      </vt:variant>
      <vt:variant>
        <vt:lpwstr>https://www.energy.gov/cmei/scep/home-energy-rebates-program</vt:lpwstr>
      </vt:variant>
      <vt:variant>
        <vt:lpwstr/>
      </vt:variant>
      <vt:variant>
        <vt:i4>1704008</vt:i4>
      </vt:variant>
      <vt:variant>
        <vt:i4>87</vt:i4>
      </vt:variant>
      <vt:variant>
        <vt:i4>0</vt:i4>
      </vt:variant>
      <vt:variant>
        <vt:i4>5</vt:i4>
      </vt:variant>
      <vt:variant>
        <vt:lpwstr>https://www.energy.gov/documents/program-notice-26-3</vt:lpwstr>
      </vt:variant>
      <vt:variant>
        <vt:lpwstr/>
      </vt:variant>
      <vt:variant>
        <vt:i4>1704008</vt:i4>
      </vt:variant>
      <vt:variant>
        <vt:i4>84</vt:i4>
      </vt:variant>
      <vt:variant>
        <vt:i4>0</vt:i4>
      </vt:variant>
      <vt:variant>
        <vt:i4>5</vt:i4>
      </vt:variant>
      <vt:variant>
        <vt:lpwstr>https://www.energy.gov/documents/program-notice-26-3</vt:lpwstr>
      </vt:variant>
      <vt:variant>
        <vt:lpwstr/>
      </vt:variant>
      <vt:variant>
        <vt:i4>1704008</vt:i4>
      </vt:variant>
      <vt:variant>
        <vt:i4>81</vt:i4>
      </vt:variant>
      <vt:variant>
        <vt:i4>0</vt:i4>
      </vt:variant>
      <vt:variant>
        <vt:i4>5</vt:i4>
      </vt:variant>
      <vt:variant>
        <vt:lpwstr>https://www.energy.gov/documents/program-notice-26-3</vt:lpwstr>
      </vt:variant>
      <vt:variant>
        <vt:lpwstr/>
      </vt:variant>
      <vt:variant>
        <vt:i4>1704008</vt:i4>
      </vt:variant>
      <vt:variant>
        <vt:i4>78</vt:i4>
      </vt:variant>
      <vt:variant>
        <vt:i4>0</vt:i4>
      </vt:variant>
      <vt:variant>
        <vt:i4>5</vt:i4>
      </vt:variant>
      <vt:variant>
        <vt:lpwstr>https://www.energy.gov/documents/program-notice-26-3</vt:lpwstr>
      </vt:variant>
      <vt:variant>
        <vt:lpwstr/>
      </vt:variant>
      <vt:variant>
        <vt:i4>4784148</vt:i4>
      </vt:variant>
      <vt:variant>
        <vt:i4>75</vt:i4>
      </vt:variant>
      <vt:variant>
        <vt:i4>0</vt:i4>
      </vt:variant>
      <vt:variant>
        <vt:i4>5</vt:i4>
      </vt:variant>
      <vt:variant>
        <vt:lpwstr>https://www.huduser.gov/portal/datasets/il/il22/Medians-Methodology-FY22.pdf</vt:lpwstr>
      </vt:variant>
      <vt:variant>
        <vt:lpwstr/>
      </vt:variant>
      <vt:variant>
        <vt:i4>2097228</vt:i4>
      </vt:variant>
      <vt:variant>
        <vt:i4>72</vt:i4>
      </vt:variant>
      <vt:variant>
        <vt:i4>0</vt:i4>
      </vt:variant>
      <vt:variant>
        <vt:i4>5</vt:i4>
      </vt:variant>
      <vt:variant>
        <vt:lpwstr>https://www.huduser.gov/portal/datasets/il/il2022/select_Geography.odn</vt:lpwstr>
      </vt:variant>
      <vt:variant>
        <vt:lpwstr/>
      </vt:variant>
      <vt:variant>
        <vt:i4>1704008</vt:i4>
      </vt:variant>
      <vt:variant>
        <vt:i4>69</vt:i4>
      </vt:variant>
      <vt:variant>
        <vt:i4>0</vt:i4>
      </vt:variant>
      <vt:variant>
        <vt:i4>5</vt:i4>
      </vt:variant>
      <vt:variant>
        <vt:lpwstr>https://www.energy.gov/documents/program-notice-26-3</vt:lpwstr>
      </vt:variant>
      <vt:variant>
        <vt:lpwstr/>
      </vt:variant>
      <vt:variant>
        <vt:i4>1704008</vt:i4>
      </vt:variant>
      <vt:variant>
        <vt:i4>66</vt:i4>
      </vt:variant>
      <vt:variant>
        <vt:i4>0</vt:i4>
      </vt:variant>
      <vt:variant>
        <vt:i4>5</vt:i4>
      </vt:variant>
      <vt:variant>
        <vt:lpwstr>https://www.energy.gov/documents/program-notice-26-3</vt:lpwstr>
      </vt:variant>
      <vt:variant>
        <vt:lpwstr/>
      </vt:variant>
      <vt:variant>
        <vt:i4>1704008</vt:i4>
      </vt:variant>
      <vt:variant>
        <vt:i4>63</vt:i4>
      </vt:variant>
      <vt:variant>
        <vt:i4>0</vt:i4>
      </vt:variant>
      <vt:variant>
        <vt:i4>5</vt:i4>
      </vt:variant>
      <vt:variant>
        <vt:lpwstr>https://www.energy.gov/documents/program-notice-26-3</vt:lpwstr>
      </vt:variant>
      <vt:variant>
        <vt:lpwstr/>
      </vt:variant>
      <vt:variant>
        <vt:i4>1704008</vt:i4>
      </vt:variant>
      <vt:variant>
        <vt:i4>60</vt:i4>
      </vt:variant>
      <vt:variant>
        <vt:i4>0</vt:i4>
      </vt:variant>
      <vt:variant>
        <vt:i4>5</vt:i4>
      </vt:variant>
      <vt:variant>
        <vt:lpwstr>https://www.energy.gov/documents/program-notice-26-3</vt:lpwstr>
      </vt:variant>
      <vt:variant>
        <vt:lpwstr/>
      </vt:variant>
      <vt:variant>
        <vt:i4>1704008</vt:i4>
      </vt:variant>
      <vt:variant>
        <vt:i4>57</vt:i4>
      </vt:variant>
      <vt:variant>
        <vt:i4>0</vt:i4>
      </vt:variant>
      <vt:variant>
        <vt:i4>5</vt:i4>
      </vt:variant>
      <vt:variant>
        <vt:lpwstr>https://www.energy.gov/documents/program-notice-26-3</vt:lpwstr>
      </vt:variant>
      <vt:variant>
        <vt:lpwstr/>
      </vt:variant>
      <vt:variant>
        <vt:i4>1704008</vt:i4>
      </vt:variant>
      <vt:variant>
        <vt:i4>54</vt:i4>
      </vt:variant>
      <vt:variant>
        <vt:i4>0</vt:i4>
      </vt:variant>
      <vt:variant>
        <vt:i4>5</vt:i4>
      </vt:variant>
      <vt:variant>
        <vt:lpwstr>https://www.energy.gov/documents/program-notice-26-3</vt:lpwstr>
      </vt:variant>
      <vt:variant>
        <vt:lpwstr/>
      </vt:variant>
      <vt:variant>
        <vt:i4>1704008</vt:i4>
      </vt:variant>
      <vt:variant>
        <vt:i4>51</vt:i4>
      </vt:variant>
      <vt:variant>
        <vt:i4>0</vt:i4>
      </vt:variant>
      <vt:variant>
        <vt:i4>5</vt:i4>
      </vt:variant>
      <vt:variant>
        <vt:lpwstr>https://www.energy.gov/documents/program-notice-26-3</vt:lpwstr>
      </vt:variant>
      <vt:variant>
        <vt:lpwstr/>
      </vt:variant>
      <vt:variant>
        <vt:i4>1704008</vt:i4>
      </vt:variant>
      <vt:variant>
        <vt:i4>48</vt:i4>
      </vt:variant>
      <vt:variant>
        <vt:i4>0</vt:i4>
      </vt:variant>
      <vt:variant>
        <vt:i4>5</vt:i4>
      </vt:variant>
      <vt:variant>
        <vt:lpwstr>https://www.energy.gov/documents/program-notice-26-3</vt:lpwstr>
      </vt:variant>
      <vt:variant>
        <vt:lpwstr/>
      </vt:variant>
      <vt:variant>
        <vt:i4>1704008</vt:i4>
      </vt:variant>
      <vt:variant>
        <vt:i4>45</vt:i4>
      </vt:variant>
      <vt:variant>
        <vt:i4>0</vt:i4>
      </vt:variant>
      <vt:variant>
        <vt:i4>5</vt:i4>
      </vt:variant>
      <vt:variant>
        <vt:lpwstr>https://www.energy.gov/documents/program-notice-26-3</vt:lpwstr>
      </vt:variant>
      <vt:variant>
        <vt:lpwstr/>
      </vt:variant>
      <vt:variant>
        <vt:i4>1704008</vt:i4>
      </vt:variant>
      <vt:variant>
        <vt:i4>0</vt:i4>
      </vt:variant>
      <vt:variant>
        <vt:i4>0</vt:i4>
      </vt:variant>
      <vt:variant>
        <vt:i4>5</vt:i4>
      </vt:variant>
      <vt:variant>
        <vt:lpwstr>https://www.energy.gov/documents/program-notice-26-3</vt:lpwstr>
      </vt:variant>
      <vt:variant>
        <vt:lpwstr/>
      </vt:variant>
      <vt:variant>
        <vt:i4>7536754</vt:i4>
      </vt:variant>
      <vt:variant>
        <vt:i4>0</vt:i4>
      </vt:variant>
      <vt:variant>
        <vt:i4>0</vt:i4>
      </vt:variant>
      <vt:variant>
        <vt:i4>5</vt:i4>
      </vt:variant>
      <vt:variant>
        <vt:lpwstr>https://www.pnnl.gov/projects/rebate-tools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Carter, Laura</dc:creator>
  <cp:keywords/>
  <dc:description/>
  <cp:lastModifiedBy>Andriana Miljanic</cp:lastModifiedBy>
  <cp:revision>39</cp:revision>
  <dcterms:created xsi:type="dcterms:W3CDTF">2026-09-14T22:53:00Z</dcterms:created>
  <dcterms:modified xsi:type="dcterms:W3CDTF">2026-09-24T21:29:00Z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5965d95-ecc0-4720-b759-1f33c42ed7da_Enabled">
    <vt:lpwstr>true</vt:lpwstr>
  </property>
  <property fmtid="{D5CDD505-2E9C-101B-9397-08002B2CF9AE}" pid="3" name="MSIP_Label_95965d95-ecc0-4720-b759-1f33c42ed7da_SetDate">
    <vt:lpwstr>2024-03-06T12:38:25Z</vt:lpwstr>
  </property>
  <property fmtid="{D5CDD505-2E9C-101B-9397-08002B2CF9AE}" pid="4" name="MSIP_Label_95965d95-ecc0-4720-b759-1f33c42ed7da_Method">
    <vt:lpwstr>Standard</vt:lpwstr>
  </property>
  <property fmtid="{D5CDD505-2E9C-101B-9397-08002B2CF9AE}" pid="5" name="MSIP_Label_95965d95-ecc0-4720-b759-1f33c42ed7da_Name">
    <vt:lpwstr>General</vt:lpwstr>
  </property>
  <property fmtid="{D5CDD505-2E9C-101B-9397-08002B2CF9AE}" pid="6" name="MSIP_Label_95965d95-ecc0-4720-b759-1f33c42ed7da_SiteId">
    <vt:lpwstr>a0f29d7e-28cd-4f54-8442-7885aee7c080</vt:lpwstr>
  </property>
  <property fmtid="{D5CDD505-2E9C-101B-9397-08002B2CF9AE}" pid="7" name="MSIP_Label_95965d95-ecc0-4720-b759-1f33c42ed7da_ActionId">
    <vt:lpwstr>7efe72bf-530b-4a04-86ea-9fba92417238</vt:lpwstr>
  </property>
  <property fmtid="{D5CDD505-2E9C-101B-9397-08002B2CF9AE}" pid="8" name="MSIP_Label_95965d95-ecc0-4720-b759-1f33c42ed7da_ContentBits">
    <vt:lpwstr>0</vt:lpwstr>
  </property>
  <property fmtid="{D5CDD505-2E9C-101B-9397-08002B2CF9AE}" pid="9" name="ContentTypeId">
    <vt:lpwstr>0x010100D1150A519CA08F4C8140B1F7B2259CEC</vt:lpwstr>
  </property>
  <property fmtid="{D5CDD505-2E9C-101B-9397-08002B2CF9AE}" pid="10" name="MediaServiceImageTags">
    <vt:lpwstr/>
  </property>
  <property fmtid="{D5CDD505-2E9C-101B-9397-08002B2CF9AE}" pid="11" name="docLang">
    <vt:lpwstr>en</vt:lpwstr>
  </property>
</Properties>
</file>